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1F" w:rsidRDefault="0011451F" w:rsidP="0011451F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СОБРАНИЕ ДЕПУТАТОВ ПЕРВОМАЙСКОГО  СЕЛЬСКОГО МУНИЦИПАЛЬНОГО ОБРАЗОВАНИЯ РЕСПУБЛИКИ КАЛМЫКИЯ      </w:t>
      </w:r>
    </w:p>
    <w:p w:rsidR="0011451F" w:rsidRDefault="0011451F" w:rsidP="0011451F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    ЧЕТВЕРТОГО СОЗЫВА</w:t>
      </w:r>
    </w:p>
    <w:p w:rsidR="0011451F" w:rsidRDefault="0011451F" w:rsidP="0011451F">
      <w:pPr>
        <w:jc w:val="center"/>
        <w:rPr>
          <w:b/>
        </w:rPr>
      </w:pPr>
      <w:r>
        <w:rPr>
          <w:b/>
        </w:rPr>
        <w:t xml:space="preserve">РЕШЕНИЕ </w:t>
      </w:r>
    </w:p>
    <w:p w:rsidR="0011451F" w:rsidRDefault="0011451F" w:rsidP="0011451F">
      <w:pPr>
        <w:tabs>
          <w:tab w:val="left" w:pos="4057"/>
          <w:tab w:val="left" w:pos="4306"/>
          <w:tab w:val="left" w:pos="5095"/>
          <w:tab w:val="left" w:pos="6720"/>
        </w:tabs>
        <w:jc w:val="center"/>
      </w:pPr>
    </w:p>
    <w:p w:rsidR="0011451F" w:rsidRDefault="0011451F" w:rsidP="0011451F">
      <w:pPr>
        <w:tabs>
          <w:tab w:val="left" w:pos="4057"/>
          <w:tab w:val="left" w:pos="4306"/>
          <w:tab w:val="left" w:pos="5095"/>
          <w:tab w:val="left" w:pos="6720"/>
        </w:tabs>
      </w:pPr>
      <w:r>
        <w:t xml:space="preserve">« 24   »  ноября  2015 года                                           № </w:t>
      </w:r>
      <w:r>
        <w:rPr>
          <w:b/>
        </w:rPr>
        <w:t xml:space="preserve"> 10 </w:t>
      </w:r>
      <w:r>
        <w:t xml:space="preserve">                                 пос. </w:t>
      </w:r>
      <w:proofErr w:type="gramStart"/>
      <w:r>
        <w:t>Первомайский</w:t>
      </w:r>
      <w:proofErr w:type="gramEnd"/>
      <w:r>
        <w:t xml:space="preserve"> </w:t>
      </w: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</w:rPr>
      </w:pP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>«Об  установлении  налога</w:t>
      </w: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6"/>
          <w:color w:val="000000"/>
        </w:rPr>
        <w:t>на имущество физических лиц на территории Первомайского сельского муниципального образования Республики Калмыкия »</w:t>
      </w: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rFonts w:ascii="Tahoma" w:hAnsi="Tahoma" w:cs="Tahoma"/>
          <w:color w:val="000000"/>
        </w:rPr>
      </w:pP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>
        <w:rPr>
          <w:rStyle w:val="a6"/>
          <w:rFonts w:ascii="Tahoma" w:hAnsi="Tahoma" w:cs="Tahoma"/>
          <w:color w:val="000000"/>
        </w:rPr>
        <w:t> </w:t>
      </w: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соответствии с Федеральным Законом Российской Федерации от 04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</w:t>
      </w:r>
      <w:r>
        <w:rPr>
          <w:color w:val="000000"/>
        </w:rPr>
        <w:t>Федеральным законом от 06.10.2003г. № 131- ФЗ  «Об общих принципах организации местного самоуправления в Российской Федерации»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Главой 32  Налогового кодекса Российской Федерации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Законом Республики Калмыкия </w:t>
      </w:r>
      <w:r>
        <w:t>от 20.11.2015г. №146-V-3 «  Об</w:t>
      </w:r>
      <w:r>
        <w:rPr>
          <w:color w:val="000000"/>
        </w:rPr>
        <w:t xml:space="preserve"> установлении единой даты начала применения на территории Республики Калмыкия порядка определения налоговой базы по налогу на имущество физических  лиц исходя из кадастровой стоимости объектов налогообложения» и  Уставом Первомайского </w:t>
      </w:r>
      <w:r>
        <w:t>сельского муниципального образования,  Собрание депутатов Первомайского сельского муниципального образования Республики Калмыкия</w:t>
      </w: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jc w:val="both"/>
      </w:pP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решило:</w:t>
      </w: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11451F" w:rsidRDefault="0011451F" w:rsidP="001145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Установить   и ввести в действие налог на имущество физических лиц на территории Первомайского сельского муниципального образования Республики Калмыкия.</w:t>
      </w: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ind w:left="960"/>
        <w:jc w:val="both"/>
        <w:rPr>
          <w:color w:val="000000"/>
        </w:rPr>
      </w:pPr>
    </w:p>
    <w:p w:rsidR="0011451F" w:rsidRDefault="0011451F" w:rsidP="001145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Установить, что налоговая  база в отношении объектов налогообложения определяется исходя из кадастровой стоимости.</w:t>
      </w: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ind w:left="96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1451F" w:rsidRDefault="0011451F" w:rsidP="0011451F">
      <w:pPr>
        <w:pStyle w:val="s1"/>
        <w:spacing w:before="0" w:beforeAutospacing="0" w:after="0" w:afterAutospacing="0"/>
        <w:ind w:firstLine="600"/>
        <w:rPr>
          <w:bCs/>
          <w:color w:val="000000"/>
        </w:rPr>
      </w:pPr>
      <w:r>
        <w:rPr>
          <w:b/>
          <w:bCs/>
          <w:color w:val="000000"/>
        </w:rPr>
        <w:t>3</w:t>
      </w:r>
      <w:r>
        <w:rPr>
          <w:bCs/>
          <w:color w:val="000000"/>
        </w:rPr>
        <w:t>.    Установить  следующие налоговые ставки</w:t>
      </w:r>
      <w:proofErr w:type="gramStart"/>
      <w:r>
        <w:rPr>
          <w:bCs/>
          <w:color w:val="000000"/>
        </w:rPr>
        <w:t xml:space="preserve"> :</w:t>
      </w:r>
      <w:proofErr w:type="gramEnd"/>
    </w:p>
    <w:p w:rsidR="0011451F" w:rsidRDefault="0011451F" w:rsidP="0011451F">
      <w:pPr>
        <w:pStyle w:val="s1"/>
        <w:spacing w:before="0" w:beforeAutospacing="0" w:after="0" w:afterAutospacing="0"/>
        <w:ind w:firstLine="600"/>
        <w:rPr>
          <w:bCs/>
          <w:color w:val="000000"/>
        </w:rPr>
      </w:pPr>
      <w:r>
        <w:rPr>
          <w:bCs/>
          <w:color w:val="000000"/>
        </w:rPr>
        <w:t xml:space="preserve">3.1) </w:t>
      </w:r>
      <w:r>
        <w:rPr>
          <w:b/>
          <w:bCs/>
          <w:color w:val="000000"/>
        </w:rPr>
        <w:t>0,1 процента</w:t>
      </w:r>
      <w:r>
        <w:rPr>
          <w:bCs/>
          <w:color w:val="000000"/>
        </w:rPr>
        <w:t xml:space="preserve"> в отношении:</w:t>
      </w:r>
    </w:p>
    <w:p w:rsidR="0011451F" w:rsidRDefault="0011451F" w:rsidP="0011451F">
      <w:pPr>
        <w:pStyle w:val="s1"/>
        <w:spacing w:before="0" w:beforeAutospacing="0" w:after="0" w:afterAutospacing="0"/>
        <w:ind w:firstLine="600"/>
        <w:rPr>
          <w:bCs/>
          <w:color w:val="000000"/>
        </w:rPr>
      </w:pPr>
      <w:r>
        <w:rPr>
          <w:bCs/>
          <w:color w:val="000000"/>
        </w:rPr>
        <w:t>жилых домов, жилых помещений;</w:t>
      </w:r>
    </w:p>
    <w:p w:rsidR="0011451F" w:rsidRDefault="0011451F" w:rsidP="0011451F">
      <w:pPr>
        <w:pStyle w:val="s1"/>
        <w:spacing w:before="0" w:beforeAutospacing="0" w:after="0" w:afterAutospacing="0"/>
        <w:ind w:left="600"/>
        <w:rPr>
          <w:bCs/>
          <w:color w:val="000000"/>
        </w:rPr>
      </w:pPr>
      <w:r>
        <w:rPr>
          <w:bCs/>
          <w:color w:val="000000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1451F" w:rsidRDefault="0011451F" w:rsidP="0011451F">
      <w:pPr>
        <w:pStyle w:val="s1"/>
        <w:spacing w:before="0" w:beforeAutospacing="0" w:after="0" w:afterAutospacing="0"/>
        <w:ind w:left="600"/>
        <w:rPr>
          <w:bCs/>
          <w:color w:val="000000"/>
        </w:rPr>
      </w:pPr>
      <w:r>
        <w:rPr>
          <w:bCs/>
          <w:color w:val="000000"/>
        </w:rPr>
        <w:t>единых недвижимых комплексов, в состав которых входит хотя бы одно жилое помещение (жилой дом);</w:t>
      </w:r>
    </w:p>
    <w:p w:rsidR="0011451F" w:rsidRDefault="0011451F" w:rsidP="0011451F">
      <w:pPr>
        <w:pStyle w:val="s1"/>
        <w:spacing w:before="0" w:beforeAutospacing="0" w:after="0" w:afterAutospacing="0"/>
        <w:ind w:firstLine="600"/>
        <w:rPr>
          <w:bCs/>
          <w:color w:val="000000"/>
        </w:rPr>
      </w:pPr>
      <w:r>
        <w:rPr>
          <w:bCs/>
          <w:color w:val="000000"/>
        </w:rPr>
        <w:t xml:space="preserve">гаражей и </w:t>
      </w:r>
      <w:proofErr w:type="spellStart"/>
      <w:r>
        <w:rPr>
          <w:bCs/>
          <w:color w:val="000000"/>
        </w:rPr>
        <w:t>машино-мест</w:t>
      </w:r>
      <w:proofErr w:type="spellEnd"/>
      <w:r>
        <w:rPr>
          <w:bCs/>
          <w:color w:val="000000"/>
        </w:rPr>
        <w:t>;</w:t>
      </w:r>
    </w:p>
    <w:p w:rsidR="0011451F" w:rsidRDefault="0011451F" w:rsidP="0011451F">
      <w:pPr>
        <w:pStyle w:val="s1"/>
        <w:spacing w:before="0" w:beforeAutospacing="0" w:after="0" w:afterAutospacing="0"/>
        <w:ind w:left="600"/>
        <w:rPr>
          <w:bCs/>
          <w:color w:val="000000"/>
        </w:rPr>
      </w:pPr>
      <w:r>
        <w:rPr>
          <w:bCs/>
          <w:color w:val="00000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1451F" w:rsidRDefault="0011451F" w:rsidP="0011451F">
      <w:pPr>
        <w:pStyle w:val="s1"/>
        <w:spacing w:before="0" w:beforeAutospacing="0" w:after="0" w:afterAutospacing="0"/>
        <w:ind w:left="600"/>
        <w:rPr>
          <w:bCs/>
          <w:color w:val="000000"/>
        </w:rPr>
      </w:pPr>
      <w:r>
        <w:rPr>
          <w:bCs/>
          <w:color w:val="000000"/>
        </w:rPr>
        <w:t xml:space="preserve">3.2) </w:t>
      </w:r>
      <w:r>
        <w:rPr>
          <w:b/>
          <w:bCs/>
          <w:color w:val="000000"/>
        </w:rPr>
        <w:t>2 процента</w:t>
      </w:r>
      <w:r>
        <w:rPr>
          <w:bCs/>
          <w:color w:val="000000"/>
        </w:rPr>
        <w:t xml:space="preserve">  в отношении объектов налогообложения, включенных в перечень, определяемый в соответствии с</w:t>
      </w:r>
      <w:r>
        <w:rPr>
          <w:rStyle w:val="apple-converted-space"/>
          <w:bCs/>
          <w:color w:val="000000"/>
        </w:rPr>
        <w:t> </w:t>
      </w:r>
      <w:hyperlink r:id="rId5" w:anchor="block_37827" w:history="1">
        <w:r>
          <w:rPr>
            <w:rStyle w:val="a3"/>
            <w:bCs/>
            <w:color w:val="3272C0"/>
          </w:rPr>
          <w:t>пунктом 7 статьи 378.2</w:t>
        </w:r>
      </w:hyperlink>
      <w:r>
        <w:rPr>
          <w:rStyle w:val="apple-converted-space"/>
          <w:bCs/>
          <w:color w:val="000000"/>
        </w:rPr>
        <w:t> </w:t>
      </w:r>
      <w:r>
        <w:rPr>
          <w:bCs/>
          <w:color w:val="000000"/>
        </w:rPr>
        <w:t xml:space="preserve">настоящего Кодекса, в </w:t>
      </w:r>
      <w:r>
        <w:rPr>
          <w:bCs/>
          <w:color w:val="000000"/>
        </w:rPr>
        <w:lastRenderedPageBreak/>
        <w:t>отношении объектов налогообложения, предусмотренных</w:t>
      </w:r>
      <w:r>
        <w:rPr>
          <w:rStyle w:val="apple-converted-space"/>
          <w:bCs/>
          <w:color w:val="000000"/>
        </w:rPr>
        <w:t> </w:t>
      </w:r>
      <w:hyperlink r:id="rId6" w:anchor="block_3782102" w:history="1">
        <w:r>
          <w:rPr>
            <w:rStyle w:val="a3"/>
            <w:bCs/>
            <w:color w:val="3272C0"/>
          </w:rPr>
          <w:t>абзацем вторым пункта 10 статьи 378.2</w:t>
        </w:r>
      </w:hyperlink>
      <w:r>
        <w:rPr>
          <w:rStyle w:val="apple-converted-space"/>
          <w:bCs/>
          <w:color w:val="000000"/>
        </w:rPr>
        <w:t> </w:t>
      </w:r>
      <w:r>
        <w:rPr>
          <w:bCs/>
          <w:color w:val="000000"/>
        </w:rPr>
        <w:t>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11451F" w:rsidRDefault="0011451F" w:rsidP="0011451F">
      <w:pPr>
        <w:pStyle w:val="s1"/>
        <w:spacing w:before="0" w:beforeAutospacing="0" w:after="0" w:afterAutospacing="0"/>
        <w:ind w:firstLine="600"/>
        <w:rPr>
          <w:bCs/>
          <w:color w:val="000000"/>
        </w:rPr>
      </w:pPr>
      <w:r>
        <w:rPr>
          <w:bCs/>
          <w:color w:val="000000"/>
        </w:rPr>
        <w:t xml:space="preserve">3.3) </w:t>
      </w:r>
      <w:r>
        <w:rPr>
          <w:b/>
          <w:bCs/>
          <w:color w:val="000000"/>
        </w:rPr>
        <w:t xml:space="preserve">0,5 процента </w:t>
      </w:r>
      <w:r>
        <w:rPr>
          <w:bCs/>
          <w:color w:val="000000"/>
        </w:rPr>
        <w:t>в отношении прочих объектов налогообложения.</w:t>
      </w:r>
    </w:p>
    <w:p w:rsidR="0011451F" w:rsidRDefault="0011451F" w:rsidP="0011451F">
      <w:pPr>
        <w:pStyle w:val="s1"/>
        <w:spacing w:before="0" w:beforeAutospacing="0" w:after="0" w:afterAutospacing="0"/>
        <w:ind w:firstLine="600"/>
        <w:rPr>
          <w:bCs/>
          <w:color w:val="000000"/>
        </w:rPr>
      </w:pPr>
    </w:p>
    <w:p w:rsidR="0011451F" w:rsidRDefault="0011451F" w:rsidP="0011451F">
      <w:pPr>
        <w:pStyle w:val="s1"/>
        <w:spacing w:before="0" w:beforeAutospacing="0" w:after="0" w:afterAutospacing="0"/>
        <w:ind w:firstLine="600"/>
        <w:rPr>
          <w:bCs/>
          <w:color w:val="000000"/>
        </w:rPr>
      </w:pPr>
      <w:r>
        <w:rPr>
          <w:b/>
          <w:bCs/>
          <w:color w:val="000000"/>
        </w:rPr>
        <w:t>4</w:t>
      </w:r>
      <w:r>
        <w:rPr>
          <w:bCs/>
          <w:color w:val="000000"/>
        </w:rPr>
        <w:t>.      Установить, что налоговая база в отношении:</w:t>
      </w:r>
    </w:p>
    <w:p w:rsidR="0011451F" w:rsidRDefault="0011451F" w:rsidP="0011451F">
      <w:pPr>
        <w:pStyle w:val="s1"/>
        <w:spacing w:before="0" w:beforeAutospacing="0" w:after="0" w:afterAutospacing="0"/>
        <w:ind w:firstLine="600"/>
        <w:rPr>
          <w:bCs/>
          <w:color w:val="000000"/>
        </w:rPr>
      </w:pPr>
      <w:r>
        <w:rPr>
          <w:bCs/>
          <w:color w:val="000000"/>
        </w:rPr>
        <w:t>4.1.) квартиры определяется как ее кадастровая стоимость, уменьшенная на величину кадастровой стоимости 20 квадратных метров общей площади этой квартиры;</w:t>
      </w:r>
    </w:p>
    <w:p w:rsidR="0011451F" w:rsidRDefault="0011451F" w:rsidP="0011451F">
      <w:pPr>
        <w:pStyle w:val="s1"/>
        <w:spacing w:before="0" w:beforeAutospacing="0" w:after="0" w:afterAutospacing="0"/>
        <w:ind w:firstLine="600"/>
        <w:rPr>
          <w:bCs/>
          <w:color w:val="000000"/>
        </w:rPr>
      </w:pPr>
      <w:r>
        <w:rPr>
          <w:bCs/>
          <w:color w:val="000000"/>
        </w:rPr>
        <w:t>4.2.)  жилого дома  определяется как его кадастровая  стоимость, уменьшенная на величину кадастровой стоимости  50 квадратных метров общей площади этого жилого дома;</w:t>
      </w:r>
    </w:p>
    <w:p w:rsidR="0011451F" w:rsidRDefault="0011451F" w:rsidP="0011451F">
      <w:pPr>
        <w:pStyle w:val="s1"/>
        <w:spacing w:before="0" w:beforeAutospacing="0" w:after="0" w:afterAutospacing="0"/>
        <w:ind w:firstLine="600"/>
        <w:rPr>
          <w:bCs/>
          <w:color w:val="000000"/>
        </w:rPr>
      </w:pPr>
    </w:p>
    <w:p w:rsidR="0011451F" w:rsidRPr="0084553F" w:rsidRDefault="0011451F" w:rsidP="0011451F">
      <w:pPr>
        <w:pStyle w:val="s1"/>
        <w:spacing w:before="0" w:beforeAutospacing="0" w:after="0" w:afterAutospacing="0"/>
        <w:ind w:firstLine="600"/>
        <w:jc w:val="both"/>
        <w:rPr>
          <w:bCs/>
        </w:rPr>
      </w:pPr>
      <w:r>
        <w:rPr>
          <w:b/>
          <w:bCs/>
          <w:color w:val="000000"/>
        </w:rPr>
        <w:t>5</w:t>
      </w:r>
      <w:r>
        <w:rPr>
          <w:bCs/>
          <w:color w:val="000000"/>
        </w:rPr>
        <w:t xml:space="preserve">. Налоговые льготы, основания и порядок их применения установить  в соответствии  со ст. </w:t>
      </w:r>
      <w:r w:rsidRPr="0084553F">
        <w:rPr>
          <w:bCs/>
        </w:rPr>
        <w:t>407 Главы 32 Налогового кодекса Российской Федерации</w:t>
      </w:r>
      <w:proofErr w:type="gramStart"/>
      <w:r w:rsidRPr="0084553F">
        <w:rPr>
          <w:bCs/>
        </w:rPr>
        <w:t xml:space="preserve"> .</w:t>
      </w:r>
      <w:proofErr w:type="gramEnd"/>
    </w:p>
    <w:p w:rsidR="0011451F" w:rsidRPr="0084553F" w:rsidRDefault="0011451F" w:rsidP="0011451F">
      <w:pPr>
        <w:pStyle w:val="s1"/>
        <w:spacing w:before="0" w:beforeAutospacing="0" w:after="0" w:afterAutospacing="0"/>
        <w:ind w:firstLine="600"/>
        <w:jc w:val="both"/>
        <w:rPr>
          <w:bCs/>
        </w:rPr>
      </w:pPr>
    </w:p>
    <w:p w:rsidR="0011451F" w:rsidRDefault="0011451F" w:rsidP="0011451F">
      <w:pPr>
        <w:pStyle w:val="s1"/>
        <w:spacing w:before="0" w:beforeAutospacing="0" w:after="0" w:afterAutospacing="0"/>
        <w:ind w:firstLine="600"/>
        <w:jc w:val="both"/>
        <w:rPr>
          <w:bCs/>
          <w:color w:val="000000"/>
        </w:rPr>
      </w:pPr>
      <w:r>
        <w:rPr>
          <w:b/>
          <w:color w:val="000000"/>
        </w:rPr>
        <w:t>6</w:t>
      </w:r>
      <w:r>
        <w:rPr>
          <w:color w:val="000000"/>
        </w:rPr>
        <w:t xml:space="preserve">.  Срок уплаты налога в соответствии со статьей 409 </w:t>
      </w:r>
      <w:r>
        <w:rPr>
          <w:bCs/>
          <w:color w:val="000000"/>
        </w:rPr>
        <w:t>Главы 32 Налогового кодекса Российской Федерации – не позднее 1 октября года, следующего за истекшим налоговым периодом.</w:t>
      </w:r>
    </w:p>
    <w:p w:rsidR="0011451F" w:rsidRDefault="0011451F" w:rsidP="0011451F">
      <w:pPr>
        <w:pStyle w:val="s1"/>
        <w:spacing w:before="0" w:beforeAutospacing="0" w:after="0" w:afterAutospacing="0"/>
        <w:ind w:firstLine="600"/>
        <w:jc w:val="both"/>
        <w:rPr>
          <w:bCs/>
          <w:color w:val="000000"/>
        </w:rPr>
      </w:pPr>
    </w:p>
    <w:p w:rsidR="0011451F" w:rsidRDefault="0011451F" w:rsidP="0011451F">
      <w:pPr>
        <w:pStyle w:val="s1"/>
        <w:spacing w:before="0" w:beforeAutospacing="0" w:after="0" w:afterAutospacing="0"/>
        <w:ind w:firstLine="600"/>
        <w:jc w:val="both"/>
        <w:rPr>
          <w:bCs/>
          <w:color w:val="000000"/>
        </w:rPr>
      </w:pPr>
      <w:r>
        <w:rPr>
          <w:b/>
          <w:bCs/>
          <w:color w:val="000000"/>
        </w:rPr>
        <w:t>7</w:t>
      </w:r>
      <w:r>
        <w:rPr>
          <w:bCs/>
          <w:color w:val="000000"/>
        </w:rPr>
        <w:t>. Признать утратившим силу решение Собрания депутатов Первомайского  СМО РК от 17 ноября 2014 года  №11  « Об установлении ставок налога на имущество физических лиц».</w:t>
      </w:r>
    </w:p>
    <w:p w:rsidR="0011451F" w:rsidRDefault="0011451F" w:rsidP="0011451F">
      <w:pPr>
        <w:pStyle w:val="s1"/>
        <w:spacing w:before="0" w:beforeAutospacing="0" w:after="0" w:afterAutospacing="0"/>
        <w:ind w:firstLine="600"/>
        <w:jc w:val="both"/>
        <w:rPr>
          <w:bCs/>
          <w:color w:val="000000"/>
        </w:rPr>
      </w:pP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FF0000"/>
        </w:rPr>
      </w:pPr>
      <w:r>
        <w:rPr>
          <w:b/>
          <w:color w:val="000000"/>
        </w:rPr>
        <w:t>8</w:t>
      </w:r>
      <w:r>
        <w:rPr>
          <w:color w:val="000000"/>
        </w:rPr>
        <w:t>. Настоящее решение вступает в силу с 1 января 2016 года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но не ранее чем по истечении  одного месяца со дня его официального опубликования</w:t>
      </w:r>
      <w:r w:rsidR="007179EA">
        <w:rPr>
          <w:color w:val="000000"/>
        </w:rPr>
        <w:t xml:space="preserve"> (обнародования)</w:t>
      </w:r>
      <w:r w:rsidR="0084553F">
        <w:rPr>
          <w:color w:val="000000"/>
        </w:rPr>
        <w:t>.</w:t>
      </w:r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FF0000"/>
        </w:rPr>
      </w:pPr>
    </w:p>
    <w:p w:rsidR="0011451F" w:rsidRDefault="0011451F" w:rsidP="0011451F">
      <w:pPr>
        <w:tabs>
          <w:tab w:val="left" w:pos="284"/>
          <w:tab w:val="left" w:pos="709"/>
          <w:tab w:val="left" w:pos="1134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color w:val="FF0000"/>
        </w:rPr>
        <w:t xml:space="preserve">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color w:val="FF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в газете  «Сельский труженик» и </w:t>
      </w:r>
      <w:r>
        <w:rPr>
          <w:rFonts w:ascii="Times New Roman" w:hAnsi="Times New Roman"/>
          <w:sz w:val="24"/>
          <w:szCs w:val="24"/>
        </w:rPr>
        <w:t>разместить</w:t>
      </w:r>
      <w:r>
        <w:rPr>
          <w:rFonts w:ascii="Times New Roman" w:hAnsi="Times New Roman"/>
          <w:color w:val="000000"/>
          <w:sz w:val="24"/>
          <w:szCs w:val="24"/>
        </w:rPr>
        <w:t xml:space="preserve"> на официальном сайте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Приютненского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в сети Интернет:  </w:t>
      </w:r>
      <w:hyperlink r:id="rId7" w:history="1">
        <w:r>
          <w:rPr>
            <w:rStyle w:val="a3"/>
            <w:rFonts w:ascii="Times New Roman" w:hAnsi="Times New Roman"/>
            <w:bCs/>
            <w:sz w:val="24"/>
            <w:szCs w:val="24"/>
          </w:rPr>
          <w:t>http://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priutnoe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.rk08.ru</w:t>
        </w:r>
      </w:hyperlink>
    </w:p>
    <w:p w:rsidR="0011451F" w:rsidRDefault="0011451F" w:rsidP="001145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451F" w:rsidRDefault="0011451F" w:rsidP="0011451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11451F" w:rsidRDefault="0011451F" w:rsidP="0011451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Первомайского  сельского </w:t>
      </w:r>
    </w:p>
    <w:p w:rsidR="0011451F" w:rsidRDefault="0011451F" w:rsidP="0011451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1451F" w:rsidRDefault="0011451F" w:rsidP="0011451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 __________________  /</w:t>
      </w:r>
      <w:proofErr w:type="spellStart"/>
      <w:r>
        <w:rPr>
          <w:rFonts w:ascii="Times New Roman" w:hAnsi="Times New Roman"/>
          <w:sz w:val="24"/>
          <w:szCs w:val="24"/>
        </w:rPr>
        <w:t>Эмгеев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В.В./</w:t>
      </w:r>
      <w:r>
        <w:rPr>
          <w:rFonts w:ascii="Times New Roman" w:hAnsi="Times New Roman"/>
          <w:sz w:val="24"/>
          <w:szCs w:val="24"/>
        </w:rPr>
        <w:tab/>
      </w:r>
    </w:p>
    <w:p w:rsidR="0011451F" w:rsidRDefault="0011451F" w:rsidP="0011451F">
      <w:pPr>
        <w:pStyle w:val="a5"/>
        <w:rPr>
          <w:rFonts w:ascii="Times New Roman" w:hAnsi="Times New Roman"/>
          <w:sz w:val="24"/>
          <w:szCs w:val="24"/>
        </w:rPr>
      </w:pPr>
    </w:p>
    <w:p w:rsidR="0011451F" w:rsidRDefault="0011451F" w:rsidP="0011451F">
      <w:pPr>
        <w:pStyle w:val="a5"/>
        <w:rPr>
          <w:rFonts w:ascii="Times New Roman" w:hAnsi="Times New Roman"/>
          <w:sz w:val="24"/>
          <w:szCs w:val="24"/>
        </w:rPr>
      </w:pPr>
    </w:p>
    <w:p w:rsidR="0011451F" w:rsidRDefault="0011451F" w:rsidP="0011451F">
      <w:pPr>
        <w:pStyle w:val="a5"/>
        <w:rPr>
          <w:rFonts w:ascii="Times New Roman" w:hAnsi="Times New Roman"/>
          <w:sz w:val="24"/>
          <w:szCs w:val="24"/>
        </w:rPr>
      </w:pPr>
    </w:p>
    <w:p w:rsidR="0011451F" w:rsidRDefault="0011451F" w:rsidP="0011451F">
      <w:pPr>
        <w:pStyle w:val="a5"/>
        <w:rPr>
          <w:rFonts w:ascii="Times New Roman" w:hAnsi="Times New Roman"/>
          <w:sz w:val="24"/>
          <w:szCs w:val="24"/>
        </w:rPr>
      </w:pPr>
    </w:p>
    <w:p w:rsidR="0011451F" w:rsidRDefault="0011451F" w:rsidP="0011451F">
      <w:pPr>
        <w:pStyle w:val="a5"/>
        <w:rPr>
          <w:rFonts w:ascii="Times New Roman" w:hAnsi="Times New Roman"/>
          <w:sz w:val="24"/>
          <w:szCs w:val="24"/>
        </w:rPr>
      </w:pPr>
    </w:p>
    <w:p w:rsidR="0011451F" w:rsidRDefault="0011451F" w:rsidP="0011451F">
      <w:pPr>
        <w:pStyle w:val="a5"/>
        <w:rPr>
          <w:rFonts w:ascii="Times New Roman" w:hAnsi="Times New Roman"/>
          <w:sz w:val="24"/>
          <w:szCs w:val="24"/>
        </w:rPr>
      </w:pPr>
    </w:p>
    <w:p w:rsidR="002655D5" w:rsidRDefault="002655D5"/>
    <w:sectPr w:rsidR="002655D5" w:rsidSect="0055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1E69"/>
    <w:multiLevelType w:val="hybridMultilevel"/>
    <w:tmpl w:val="563E007A"/>
    <w:lvl w:ilvl="0" w:tplc="AC1EA78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51F"/>
    <w:rsid w:val="000A60DB"/>
    <w:rsid w:val="0011451F"/>
    <w:rsid w:val="002655D5"/>
    <w:rsid w:val="00557CEB"/>
    <w:rsid w:val="007179EA"/>
    <w:rsid w:val="0084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51F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11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145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semiHidden/>
    <w:rsid w:val="0011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451F"/>
  </w:style>
  <w:style w:type="character" w:styleId="a6">
    <w:name w:val="Strong"/>
    <w:basedOn w:val="a0"/>
    <w:qFormat/>
    <w:rsid w:val="001145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utnoe.rk0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50/" TargetMode="External"/><Relationship Id="rId5" Type="http://schemas.openxmlformats.org/officeDocument/2006/relationships/hyperlink" Target="http://base.garant.ru/10900200/5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4</cp:revision>
  <dcterms:created xsi:type="dcterms:W3CDTF">2015-11-26T06:54:00Z</dcterms:created>
  <dcterms:modified xsi:type="dcterms:W3CDTF">2015-11-27T13:03:00Z</dcterms:modified>
</cp:coreProperties>
</file>