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DE" w:rsidRDefault="00AE44DE">
      <w:pPr>
        <w:rPr>
          <w:sz w:val="48"/>
          <w:szCs w:val="48"/>
          <w:highlight w:val="red"/>
        </w:rPr>
      </w:pPr>
      <w:r>
        <w:rPr>
          <w:noProof/>
          <w:sz w:val="48"/>
          <w:szCs w:val="48"/>
          <w:lang w:eastAsia="ru-RU"/>
        </w:rPr>
        <w:pict>
          <v:rect id="Прямоугольник 3" o:spid="_x0000_s1026" style="position:absolute;margin-left:-85.8pt;margin-top:-68.7pt;width:599.25pt;height:85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" fillcolor="#f79646" strokecolor="#f2f2f2" strokeweight="3pt">
            <v:shadow on="t" type="perspective" color="#974706" opacity=".5" offset="1pt" offset2="-1pt"/>
          </v:rect>
        </w:pict>
      </w:r>
    </w:p>
    <w:p w:rsidR="00AE44DE" w:rsidRDefault="00AE44DE">
      <w:pPr>
        <w:rPr>
          <w:sz w:val="48"/>
          <w:szCs w:val="48"/>
          <w:highlight w:val="red"/>
        </w:rPr>
      </w:pPr>
    </w:p>
    <w:p w:rsidR="00AE44DE" w:rsidRDefault="00AE44DE">
      <w:pPr>
        <w:rPr>
          <w:sz w:val="48"/>
          <w:szCs w:val="48"/>
          <w:highlight w:val="red"/>
        </w:rPr>
      </w:pPr>
    </w:p>
    <w:p w:rsidR="00AE44DE" w:rsidRDefault="00AE44DE">
      <w:pPr>
        <w:rPr>
          <w:sz w:val="48"/>
          <w:szCs w:val="48"/>
          <w:highlight w:val="red"/>
        </w:rPr>
      </w:pPr>
    </w:p>
    <w:p w:rsidR="00AE44DE" w:rsidRPr="00D10CC5" w:rsidRDefault="00AE44DE" w:rsidP="00AE44DE">
      <w:pPr>
        <w:pStyle w:val="a3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Impact" w:hAnsi="Impact" w:cs="Tahoma"/>
          <w:i w:val="0"/>
          <w:color w:val="984806"/>
          <w:sz w:val="56"/>
          <w:szCs w:val="36"/>
        </w:rPr>
      </w:pPr>
      <w:r w:rsidRPr="00D10CC5">
        <w:rPr>
          <w:rFonts w:ascii="Impact" w:hAnsi="Impact" w:cs="Arial"/>
          <w:i w:val="0"/>
          <w:color w:val="984806"/>
          <w:sz w:val="56"/>
          <w:szCs w:val="36"/>
        </w:rPr>
        <w:t>ГЕНЕРАЛЬНЫЙ</w:t>
      </w:r>
      <w:r w:rsidRPr="00D10CC5">
        <w:rPr>
          <w:rFonts w:ascii="Impact" w:hAnsi="Impact" w:cs="Tahoma"/>
          <w:i w:val="0"/>
          <w:color w:val="984806"/>
          <w:sz w:val="56"/>
          <w:szCs w:val="36"/>
        </w:rPr>
        <w:t xml:space="preserve"> </w:t>
      </w:r>
      <w:r w:rsidRPr="00D10CC5">
        <w:rPr>
          <w:rFonts w:ascii="Impact" w:hAnsi="Impact" w:cs="Arial"/>
          <w:i w:val="0"/>
          <w:color w:val="984806"/>
          <w:sz w:val="56"/>
          <w:szCs w:val="36"/>
        </w:rPr>
        <w:t>ПЛАН</w:t>
      </w:r>
    </w:p>
    <w:p w:rsidR="00AE44DE" w:rsidRDefault="00AE44DE" w:rsidP="00AE44DE">
      <w:pPr>
        <w:pStyle w:val="a3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ahoma" w:hAnsi="Tahoma" w:cs="Tahoma"/>
          <w:i w:val="0"/>
          <w:color w:val="053A89"/>
          <w:sz w:val="48"/>
          <w:szCs w:val="36"/>
        </w:rPr>
      </w:pPr>
    </w:p>
    <w:p w:rsidR="00AE44DE" w:rsidRDefault="00AE44DE" w:rsidP="00AE44DE">
      <w:pPr>
        <w:pStyle w:val="a3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ahoma" w:hAnsi="Tahoma" w:cs="Tahoma"/>
          <w:i w:val="0"/>
          <w:color w:val="053A89"/>
          <w:sz w:val="48"/>
          <w:szCs w:val="36"/>
        </w:rPr>
      </w:pPr>
    </w:p>
    <w:p w:rsidR="00AE44DE" w:rsidRDefault="00AE44DE" w:rsidP="00AE44DE">
      <w:pPr>
        <w:pStyle w:val="a3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</w:pPr>
      <w:r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  <w:t xml:space="preserve">ПЕРВОМАЙСКОГО СЕЛЬСКОГО </w:t>
      </w:r>
    </w:p>
    <w:p w:rsidR="00AE44DE" w:rsidRPr="00EF6988" w:rsidRDefault="00AE44DE" w:rsidP="00AE44DE">
      <w:pPr>
        <w:pStyle w:val="a3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</w:pPr>
      <w:r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  <w:t xml:space="preserve">МУНИЦИПАЛЬНОГО </w:t>
      </w:r>
      <w:r w:rsidRPr="00EF6988"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  <w:t xml:space="preserve">ОБРАЗОВАНИЯ </w:t>
      </w:r>
      <w:r w:rsidRPr="00EF6988">
        <w:rPr>
          <w:rFonts w:ascii="Times New Roman" w:eastAsia="Times New Roman" w:hAnsi="Times New Roman"/>
          <w:bCs w:val="0"/>
          <w:i w:val="0"/>
          <w:iCs w:val="0"/>
          <w:color w:val="1D1B11"/>
          <w:sz w:val="48"/>
          <w:szCs w:val="44"/>
          <w:lang w:eastAsia="ru-RU"/>
        </w:rPr>
        <w:br/>
      </w:r>
    </w:p>
    <w:p w:rsidR="00AE44DE" w:rsidRPr="00EF6988" w:rsidRDefault="00AE44DE" w:rsidP="00AE44DE">
      <w:pPr>
        <w:pStyle w:val="a3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Cs w:val="0"/>
          <w:i w:val="0"/>
          <w:iCs w:val="0"/>
          <w:color w:val="1D1B11"/>
          <w:szCs w:val="44"/>
          <w:lang w:eastAsia="ru-RU"/>
        </w:rPr>
      </w:pPr>
    </w:p>
    <w:p w:rsidR="00AE44DE" w:rsidRPr="00EF6988" w:rsidRDefault="00AE44DE" w:rsidP="00AE44DE">
      <w:pPr>
        <w:pStyle w:val="a3"/>
        <w:widowControl w:val="0"/>
        <w:pBdr>
          <w:bottom w:val="none" w:sz="0" w:space="0" w:color="auto"/>
        </w:pBd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/>
          <w:b w:val="0"/>
          <w:bCs w:val="0"/>
          <w:i w:val="0"/>
          <w:iCs w:val="0"/>
          <w:color w:val="auto"/>
          <w:sz w:val="48"/>
          <w:szCs w:val="44"/>
          <w:lang w:eastAsia="ru-RU"/>
        </w:rPr>
      </w:pPr>
      <w:r>
        <w:rPr>
          <w:rFonts w:ascii="Times New Roman" w:eastAsia="Times New Roman" w:hAnsi="Times New Roman"/>
          <w:b w:val="0"/>
          <w:bCs w:val="0"/>
          <w:i w:val="0"/>
          <w:iCs w:val="0"/>
          <w:color w:val="1D1B11"/>
          <w:sz w:val="48"/>
          <w:szCs w:val="44"/>
          <w:lang w:eastAsia="ru-RU"/>
        </w:rPr>
        <w:t>ПРИЮТНЕНСКОГО</w:t>
      </w:r>
      <w:r w:rsidRPr="00EF6988">
        <w:rPr>
          <w:rFonts w:ascii="Times New Roman" w:eastAsia="Times New Roman" w:hAnsi="Times New Roman"/>
          <w:b w:val="0"/>
          <w:bCs w:val="0"/>
          <w:i w:val="0"/>
          <w:iCs w:val="0"/>
          <w:color w:val="1D1B11"/>
          <w:sz w:val="48"/>
          <w:szCs w:val="44"/>
          <w:lang w:eastAsia="ru-RU"/>
        </w:rPr>
        <w:t xml:space="preserve"> РАЙОНА </w:t>
      </w:r>
      <w:r w:rsidRPr="00EF6988">
        <w:rPr>
          <w:rFonts w:ascii="Times New Roman" w:eastAsia="Times New Roman" w:hAnsi="Times New Roman"/>
          <w:b w:val="0"/>
          <w:bCs w:val="0"/>
          <w:i w:val="0"/>
          <w:iCs w:val="0"/>
          <w:color w:val="1D1B11"/>
          <w:sz w:val="48"/>
          <w:szCs w:val="44"/>
          <w:lang w:eastAsia="ru-RU"/>
        </w:rPr>
        <w:br/>
      </w:r>
      <w:r>
        <w:rPr>
          <w:rFonts w:ascii="Times New Roman" w:eastAsia="Times New Roman" w:hAnsi="Times New Roman"/>
          <w:b w:val="0"/>
          <w:bCs w:val="0"/>
          <w:i w:val="0"/>
          <w:iCs w:val="0"/>
          <w:color w:val="1D1B11"/>
          <w:sz w:val="48"/>
          <w:szCs w:val="44"/>
          <w:lang w:eastAsia="ru-RU"/>
        </w:rPr>
        <w:t>РЕСПУБЛИКИ КАЛМЫКИЯ</w:t>
      </w:r>
    </w:p>
    <w:p w:rsidR="00AE44DE" w:rsidRPr="00EF6988" w:rsidRDefault="00AE44DE" w:rsidP="00AE44DE">
      <w:pPr>
        <w:pStyle w:val="3"/>
        <w:keepNext w:val="0"/>
        <w:rPr>
          <w:rFonts w:ascii="Times New Roman" w:hAnsi="Times New Roman"/>
          <w:szCs w:val="28"/>
        </w:rPr>
      </w:pPr>
    </w:p>
    <w:p w:rsidR="00AE44DE" w:rsidRPr="00EF6988" w:rsidRDefault="00AE44DE" w:rsidP="00AE44DE"/>
    <w:p w:rsidR="00AE44DE" w:rsidRPr="00EF6988" w:rsidRDefault="00AE44DE" w:rsidP="00AE44DE">
      <w:pPr>
        <w:jc w:val="center"/>
        <w:rPr>
          <w:sz w:val="36"/>
          <w:szCs w:val="28"/>
        </w:rPr>
      </w:pPr>
    </w:p>
    <w:p w:rsidR="00AE44DE" w:rsidRPr="00EF6988" w:rsidRDefault="00AE44DE" w:rsidP="00AE44DE">
      <w:pPr>
        <w:jc w:val="center"/>
        <w:rPr>
          <w:sz w:val="36"/>
          <w:szCs w:val="28"/>
        </w:rPr>
      </w:pPr>
    </w:p>
    <w:p w:rsidR="00AE44DE" w:rsidRPr="00EF6988" w:rsidRDefault="00AE44DE" w:rsidP="00AE44DE">
      <w:pPr>
        <w:jc w:val="center"/>
        <w:rPr>
          <w:sz w:val="36"/>
          <w:szCs w:val="28"/>
        </w:rPr>
      </w:pPr>
    </w:p>
    <w:p w:rsidR="00AE44DE" w:rsidRDefault="00AE44DE" w:rsidP="00AE44DE">
      <w:pPr>
        <w:jc w:val="center"/>
        <w:rPr>
          <w:sz w:val="36"/>
          <w:szCs w:val="28"/>
        </w:rPr>
      </w:pPr>
    </w:p>
    <w:p w:rsidR="00AE44DE" w:rsidRDefault="00AE44DE" w:rsidP="00AE44DE">
      <w:pPr>
        <w:jc w:val="center"/>
        <w:rPr>
          <w:sz w:val="36"/>
          <w:szCs w:val="28"/>
        </w:rPr>
      </w:pPr>
    </w:p>
    <w:p w:rsidR="00AE44DE" w:rsidRDefault="00AE44DE" w:rsidP="00AE44DE">
      <w:pPr>
        <w:jc w:val="center"/>
        <w:rPr>
          <w:sz w:val="36"/>
          <w:szCs w:val="28"/>
        </w:rPr>
      </w:pPr>
    </w:p>
    <w:p w:rsidR="00AE44DE" w:rsidRPr="00EF6988" w:rsidRDefault="00AE44DE" w:rsidP="00AE44DE">
      <w:pPr>
        <w:jc w:val="center"/>
        <w:rPr>
          <w:rFonts w:ascii="Impact" w:hAnsi="Impact"/>
        </w:rPr>
      </w:pPr>
      <w:r w:rsidRPr="00EF6988">
        <w:rPr>
          <w:rFonts w:ascii="Impact" w:hAnsi="Impact"/>
          <w:sz w:val="36"/>
          <w:szCs w:val="28"/>
        </w:rPr>
        <w:t xml:space="preserve">Том </w:t>
      </w:r>
      <w:r>
        <w:rPr>
          <w:rFonts w:ascii="Impact" w:hAnsi="Impact"/>
          <w:sz w:val="36"/>
          <w:szCs w:val="28"/>
        </w:rPr>
        <w:t>1</w:t>
      </w:r>
      <w:r w:rsidRPr="00EF6988">
        <w:rPr>
          <w:rFonts w:ascii="Impact" w:hAnsi="Impact"/>
          <w:sz w:val="36"/>
          <w:szCs w:val="28"/>
        </w:rPr>
        <w:t xml:space="preserve">. </w:t>
      </w:r>
      <w:r>
        <w:rPr>
          <w:rFonts w:ascii="Impact" w:hAnsi="Impact"/>
          <w:sz w:val="36"/>
          <w:szCs w:val="28"/>
        </w:rPr>
        <w:t>Положение о территориальном планировании</w:t>
      </w:r>
    </w:p>
    <w:p w:rsidR="00AE44DE" w:rsidRPr="00AE44DE" w:rsidRDefault="00AE44DE" w:rsidP="00AE44DE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44D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ОБЩЕСТВО С ОГРАНИЧЕННОЙ ОТВЕТСТВЕННОСТЬЮ</w:t>
      </w:r>
    </w:p>
    <w:p w:rsidR="00AE44DE" w:rsidRPr="00AE44DE" w:rsidRDefault="00AE44DE" w:rsidP="00AE44DE">
      <w:pPr>
        <w:spacing w:after="0" w:line="240" w:lineRule="auto"/>
        <w:ind w:hanging="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44DE">
        <w:rPr>
          <w:rFonts w:ascii="Times New Roman" w:eastAsia="Times New Roman" w:hAnsi="Times New Roman"/>
          <w:b/>
          <w:sz w:val="24"/>
          <w:szCs w:val="24"/>
          <w:lang w:eastAsia="ru-RU"/>
        </w:rPr>
        <w:t>«ЦЕНТР СТРАТЕГИЧЕСКОГО ТЕРРИТОРИАЛЬНОГО ПРОЕКТИРОВАНИЯ СГУ»</w:t>
      </w:r>
    </w:p>
    <w:p w:rsidR="00AE44DE" w:rsidRPr="00AE44DE" w:rsidRDefault="00AE44DE" w:rsidP="00AE44DE">
      <w:pPr>
        <w:tabs>
          <w:tab w:val="left" w:pos="93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4DE" w:rsidRPr="00AE44DE" w:rsidRDefault="00AE44DE" w:rsidP="00AE44DE">
      <w:pPr>
        <w:tabs>
          <w:tab w:val="left" w:pos="9356"/>
        </w:tabs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AE44DE" w:rsidRPr="00AE44DE" w:rsidRDefault="00AE44DE" w:rsidP="00AE44DE">
      <w:pPr>
        <w:tabs>
          <w:tab w:val="left" w:pos="9356"/>
        </w:tabs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AE44DE" w:rsidRPr="00AE44DE" w:rsidRDefault="00AE44DE" w:rsidP="00AE44DE">
      <w:pPr>
        <w:tabs>
          <w:tab w:val="left" w:pos="9356"/>
        </w:tabs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AE44DE" w:rsidRPr="00AE44DE" w:rsidRDefault="00AE44DE" w:rsidP="00AE44DE">
      <w:pPr>
        <w:tabs>
          <w:tab w:val="left" w:pos="9356"/>
        </w:tabs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E44D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Муниципальный контракт </w:t>
      </w:r>
      <w:r w:rsidRPr="00AE44DE">
        <w:rPr>
          <w:rFonts w:ascii="Times New Roman" w:eastAsia="Times New Roman" w:hAnsi="Times New Roman"/>
          <w:sz w:val="24"/>
          <w:szCs w:val="28"/>
          <w:highlight w:val="red"/>
          <w:lang w:eastAsia="ru-RU"/>
        </w:rPr>
        <w:t xml:space="preserve">№ 07/13 от 3 июля </w:t>
      </w:r>
      <w:smartTag w:uri="urn:schemas-microsoft-com:office:smarttags" w:element="metricconverter">
        <w:smartTagPr>
          <w:attr w:name="ProductID" w:val="2012 г"/>
        </w:smartTagPr>
        <w:r w:rsidRPr="00AE44DE">
          <w:rPr>
            <w:rFonts w:ascii="Times New Roman" w:eastAsia="Times New Roman" w:hAnsi="Times New Roman"/>
            <w:sz w:val="24"/>
            <w:szCs w:val="28"/>
            <w:highlight w:val="red"/>
            <w:lang w:eastAsia="ru-RU"/>
          </w:rPr>
          <w:t>2012 г</w:t>
        </w:r>
      </w:smartTag>
      <w:r w:rsidRPr="00AE44DE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AE44DE" w:rsidRPr="00AE44DE" w:rsidRDefault="00AE44DE" w:rsidP="00AE44DE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44DE" w:rsidRPr="00AE44DE" w:rsidRDefault="00AE44DE" w:rsidP="00AE44DE">
      <w:pPr>
        <w:tabs>
          <w:tab w:val="left" w:pos="9356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AE44D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Заказчик: </w:t>
      </w:r>
      <w:r w:rsidRPr="00AE44DE">
        <w:rPr>
          <w:rFonts w:ascii="Times New Roman" w:eastAsia="Times New Roman" w:hAnsi="Times New Roman"/>
          <w:sz w:val="24"/>
          <w:szCs w:val="28"/>
          <w:lang w:eastAsia="ru-RU"/>
        </w:rPr>
        <w:t xml:space="preserve">Администрация Первомайского СМО Приютненского района </w:t>
      </w:r>
    </w:p>
    <w:p w:rsidR="00AE44DE" w:rsidRPr="00AE44DE" w:rsidRDefault="00AE44DE" w:rsidP="00AE44DE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44DE" w:rsidRPr="00AE44DE" w:rsidRDefault="00AE44DE" w:rsidP="00AE44DE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44DE" w:rsidRPr="00AE44DE" w:rsidRDefault="00AE44DE" w:rsidP="00AE44DE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AE44DE" w:rsidRPr="00AE44DE" w:rsidRDefault="00AE44DE" w:rsidP="00AE44DE">
      <w:pPr>
        <w:tabs>
          <w:tab w:val="left" w:pos="9356"/>
        </w:tabs>
        <w:spacing w:after="0" w:line="312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AE44DE">
        <w:rPr>
          <w:rFonts w:ascii="Times New Roman" w:eastAsia="Times New Roman" w:hAnsi="Times New Roman"/>
          <w:b/>
          <w:sz w:val="40"/>
          <w:szCs w:val="40"/>
          <w:lang w:eastAsia="ru-RU"/>
        </w:rPr>
        <w:t>ГЕНЕРАЛЬНЫЙ ПЛАН</w:t>
      </w:r>
    </w:p>
    <w:p w:rsidR="00AE44DE" w:rsidRPr="00AE44DE" w:rsidRDefault="00AE44DE" w:rsidP="00AE44DE">
      <w:pPr>
        <w:tabs>
          <w:tab w:val="left" w:pos="9356"/>
        </w:tabs>
        <w:spacing w:after="0" w:line="312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AE44DE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Первомайского СМО Приютненского района </w:t>
      </w:r>
    </w:p>
    <w:p w:rsidR="00AE44DE" w:rsidRPr="00AE44DE" w:rsidRDefault="00AE44DE" w:rsidP="00AE44DE">
      <w:pPr>
        <w:tabs>
          <w:tab w:val="left" w:pos="9356"/>
        </w:tabs>
        <w:spacing w:after="0" w:line="312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AE44DE">
        <w:rPr>
          <w:rFonts w:ascii="Times New Roman" w:eastAsia="Times New Roman" w:hAnsi="Times New Roman"/>
          <w:b/>
          <w:sz w:val="40"/>
          <w:szCs w:val="40"/>
          <w:lang w:eastAsia="ru-RU"/>
        </w:rPr>
        <w:t>Республики Калмыкия</w:t>
      </w:r>
    </w:p>
    <w:p w:rsidR="00AE44DE" w:rsidRPr="00AE44DE" w:rsidRDefault="00AE44DE" w:rsidP="00AE44DE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44DE" w:rsidRPr="00AE44DE" w:rsidRDefault="00AE44DE" w:rsidP="00AE44DE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44DE" w:rsidRPr="00AE44DE" w:rsidRDefault="00AE44DE" w:rsidP="00AE44DE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44DE" w:rsidRPr="00AE44DE" w:rsidRDefault="00AE44DE" w:rsidP="00AE44DE">
      <w:pPr>
        <w:snapToGrid w:val="0"/>
        <w:spacing w:after="0" w:line="240" w:lineRule="auto"/>
        <w:jc w:val="center"/>
        <w:rPr>
          <w:rFonts w:ascii="Times New Roman" w:eastAsia="Times New Roman" w:hAnsi="Times New Roman"/>
          <w:caps/>
          <w:sz w:val="40"/>
          <w:szCs w:val="44"/>
          <w:lang w:eastAsia="ru-RU"/>
        </w:rPr>
      </w:pPr>
      <w:r w:rsidRPr="00AE44DE">
        <w:rPr>
          <w:rFonts w:ascii="Times New Roman" w:eastAsia="Times New Roman" w:hAnsi="Times New Roman"/>
          <w:caps/>
          <w:sz w:val="40"/>
          <w:szCs w:val="44"/>
          <w:lang w:eastAsia="ru-RU"/>
        </w:rPr>
        <w:t xml:space="preserve">ТОМ </w:t>
      </w:r>
      <w:r>
        <w:rPr>
          <w:rFonts w:ascii="Times New Roman" w:eastAsia="Times New Roman" w:hAnsi="Times New Roman"/>
          <w:caps/>
          <w:sz w:val="40"/>
          <w:szCs w:val="44"/>
          <w:lang w:eastAsia="ru-RU"/>
        </w:rPr>
        <w:t>1</w:t>
      </w:r>
    </w:p>
    <w:p w:rsidR="00AE44DE" w:rsidRPr="00AE44DE" w:rsidRDefault="00AE44DE" w:rsidP="00AE44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Положение о территориальном планировании</w:t>
      </w:r>
    </w:p>
    <w:p w:rsidR="00AE44DE" w:rsidRPr="00AE44DE" w:rsidRDefault="00AE44DE" w:rsidP="00AE44DE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44DE" w:rsidRPr="00AE44DE" w:rsidRDefault="00AE44DE" w:rsidP="00AE44DE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44DE" w:rsidRPr="00AE44DE" w:rsidRDefault="00AE44DE" w:rsidP="00AE44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4DE" w:rsidRPr="00AE44DE" w:rsidRDefault="00AE44DE" w:rsidP="00AE44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4DE" w:rsidRPr="00AE44DE" w:rsidRDefault="00AE44DE" w:rsidP="00AE44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4DE" w:rsidRPr="00AE44DE" w:rsidRDefault="00AE44DE" w:rsidP="00AE44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4DE" w:rsidRPr="00AE44DE" w:rsidRDefault="00AE44DE" w:rsidP="00AE44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4DE" w:rsidRPr="00AE44DE" w:rsidRDefault="00AE44DE" w:rsidP="00AE44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24" w:type="dxa"/>
        <w:tblInd w:w="675" w:type="dxa"/>
        <w:tblLayout w:type="fixed"/>
        <w:tblLook w:val="0000"/>
      </w:tblPr>
      <w:tblGrid>
        <w:gridCol w:w="142"/>
        <w:gridCol w:w="6237"/>
        <w:gridCol w:w="2903"/>
        <w:gridCol w:w="142"/>
      </w:tblGrid>
      <w:tr w:rsidR="00AE44DE" w:rsidRPr="00AE44DE" w:rsidTr="00962ED5">
        <w:trPr>
          <w:gridBefore w:val="1"/>
          <w:wBefore w:w="142" w:type="dxa"/>
          <w:trHeight w:val="354"/>
        </w:trPr>
        <w:tc>
          <w:tcPr>
            <w:tcW w:w="6237" w:type="dxa"/>
          </w:tcPr>
          <w:p w:rsidR="00AE44DE" w:rsidRPr="00AE44DE" w:rsidRDefault="00AE44DE" w:rsidP="00AE44DE">
            <w:pPr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44D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Директор</w:t>
            </w:r>
          </w:p>
        </w:tc>
        <w:tc>
          <w:tcPr>
            <w:tcW w:w="3045" w:type="dxa"/>
            <w:gridSpan w:val="2"/>
          </w:tcPr>
          <w:p w:rsidR="00AE44DE" w:rsidRPr="00AE44DE" w:rsidRDefault="00AE44DE" w:rsidP="00AE44D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44D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Р.А. Приходько</w:t>
            </w:r>
          </w:p>
          <w:p w:rsidR="00AE44DE" w:rsidRPr="00AE44DE" w:rsidRDefault="00AE44DE" w:rsidP="00AE44D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E44DE" w:rsidRPr="00AE44DE" w:rsidTr="00962ED5">
        <w:trPr>
          <w:gridAfter w:val="1"/>
          <w:wAfter w:w="142" w:type="dxa"/>
          <w:trHeight w:val="1528"/>
        </w:trPr>
        <w:tc>
          <w:tcPr>
            <w:tcW w:w="6379" w:type="dxa"/>
            <w:gridSpan w:val="2"/>
          </w:tcPr>
          <w:p w:rsidR="00AE44DE" w:rsidRPr="00AE44DE" w:rsidRDefault="00AE44DE" w:rsidP="00AE44DE">
            <w:pPr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AE44DE" w:rsidRPr="00AE44DE" w:rsidRDefault="00AE44DE" w:rsidP="00AE44DE">
            <w:pPr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44D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Главный архитектор проекта</w:t>
            </w:r>
          </w:p>
        </w:tc>
        <w:tc>
          <w:tcPr>
            <w:tcW w:w="2903" w:type="dxa"/>
          </w:tcPr>
          <w:p w:rsidR="00AE44DE" w:rsidRPr="00AE44DE" w:rsidRDefault="00AE44DE" w:rsidP="00AE44D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AE44DE" w:rsidRPr="00AE44DE" w:rsidRDefault="00AE44DE" w:rsidP="00AE44D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E44D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А.С. Сатин</w:t>
            </w:r>
          </w:p>
        </w:tc>
      </w:tr>
    </w:tbl>
    <w:p w:rsidR="00AE44DE" w:rsidRPr="00AE44DE" w:rsidRDefault="00AE44DE" w:rsidP="00AE44DE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44DE" w:rsidRPr="00AE44DE" w:rsidRDefault="00AE44DE" w:rsidP="00AE44DE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44DE" w:rsidRPr="00AE44DE" w:rsidRDefault="00AE44DE" w:rsidP="00AE44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44DE" w:rsidRPr="00AE44DE" w:rsidRDefault="00AE44DE" w:rsidP="00AE44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44DE" w:rsidRPr="00AE44DE" w:rsidRDefault="00AE44DE" w:rsidP="00AE44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44DE" w:rsidRPr="00AE44DE" w:rsidRDefault="00AE44DE" w:rsidP="00AE44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44DE" w:rsidRPr="00AE44DE" w:rsidRDefault="00AE44DE" w:rsidP="00AE44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44DE" w:rsidRPr="00AE44DE" w:rsidRDefault="00AE44DE" w:rsidP="00AE44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44DE" w:rsidRDefault="00AE44DE" w:rsidP="00AE44DE">
      <w:pPr>
        <w:jc w:val="center"/>
        <w:rPr>
          <w:sz w:val="48"/>
          <w:szCs w:val="48"/>
          <w:highlight w:val="red"/>
        </w:rPr>
      </w:pPr>
      <w:r w:rsidRPr="00AE44DE">
        <w:rPr>
          <w:rFonts w:ascii="Times New Roman" w:eastAsia="Times New Roman" w:hAnsi="Times New Roman"/>
          <w:sz w:val="24"/>
          <w:szCs w:val="28"/>
          <w:lang w:eastAsia="ru-RU"/>
        </w:rPr>
        <w:t>2012</w:t>
      </w:r>
    </w:p>
    <w:p w:rsidR="00AE44DE" w:rsidRDefault="00AE44DE">
      <w:pPr>
        <w:rPr>
          <w:sz w:val="48"/>
          <w:szCs w:val="48"/>
          <w:highlight w:val="red"/>
        </w:rPr>
      </w:pPr>
    </w:p>
    <w:p w:rsidR="00AE44DE" w:rsidRPr="00AE44DE" w:rsidRDefault="00AE44DE" w:rsidP="00AE44DE">
      <w:pPr>
        <w:autoSpaceDE w:val="0"/>
        <w:autoSpaceDN w:val="0"/>
        <w:adjustRightInd w:val="0"/>
        <w:spacing w:after="0" w:line="360" w:lineRule="auto"/>
        <w:jc w:val="center"/>
        <w:cnfStyle w:val="000010100000"/>
        <w:rPr>
          <w:rFonts w:ascii="Impact" w:eastAsia="Times New Roman" w:hAnsi="Impact"/>
          <w:color w:val="984806"/>
          <w:sz w:val="28"/>
          <w:szCs w:val="28"/>
        </w:rPr>
      </w:pPr>
      <w:r w:rsidRPr="00AE44DE">
        <w:rPr>
          <w:rFonts w:ascii="Impact" w:eastAsia="Times New Roman" w:hAnsi="Impact"/>
          <w:bCs/>
          <w:color w:val="984806"/>
          <w:sz w:val="28"/>
          <w:szCs w:val="28"/>
        </w:rPr>
        <w:lastRenderedPageBreak/>
        <w:t>СОСТАВ АВТОРСКОГО КОЛЛЕКТИВА</w:t>
      </w:r>
    </w:p>
    <w:p w:rsidR="00AE44DE" w:rsidRPr="00AE44DE" w:rsidRDefault="00AE44DE" w:rsidP="00AE44DE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3737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shd w:val="clear" w:color="auto" w:fill="FABF8F"/>
        <w:tblLook w:val="0000"/>
      </w:tblPr>
      <w:tblGrid>
        <w:gridCol w:w="4885"/>
        <w:gridCol w:w="2481"/>
      </w:tblGrid>
      <w:tr w:rsidR="00AE44DE" w:rsidRPr="00AE44DE" w:rsidTr="00962ED5">
        <w:trPr>
          <w:trHeight w:val="379"/>
          <w:jc w:val="center"/>
        </w:trPr>
        <w:tc>
          <w:tcPr>
            <w:tcW w:w="3316" w:type="pct"/>
            <w:shd w:val="clear" w:color="auto" w:fill="FABF8F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Главный архитектор проекта </w:t>
            </w:r>
          </w:p>
        </w:tc>
        <w:tc>
          <w:tcPr>
            <w:tcW w:w="1684" w:type="pct"/>
            <w:shd w:val="clear" w:color="auto" w:fill="FABF8F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А.С. Сатин </w:t>
            </w:r>
          </w:p>
        </w:tc>
      </w:tr>
      <w:tr w:rsidR="00AE44DE" w:rsidRPr="00AE44DE" w:rsidTr="00962ED5">
        <w:trPr>
          <w:trHeight w:val="379"/>
          <w:jc w:val="center"/>
        </w:trPr>
        <w:tc>
          <w:tcPr>
            <w:tcW w:w="3316" w:type="pct"/>
            <w:tcBorders>
              <w:bottom w:val="single" w:sz="6" w:space="0" w:color="FFFFFF"/>
            </w:tcBorders>
            <w:shd w:val="clear" w:color="auto" w:fill="FABF8F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Руководитель группы </w:t>
            </w:r>
          </w:p>
        </w:tc>
        <w:tc>
          <w:tcPr>
            <w:tcW w:w="1684" w:type="pct"/>
            <w:tcBorders>
              <w:bottom w:val="single" w:sz="6" w:space="0" w:color="FFFFFF"/>
            </w:tcBorders>
            <w:shd w:val="clear" w:color="auto" w:fill="FABF8F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Р.К. Махмудов </w:t>
            </w:r>
          </w:p>
        </w:tc>
      </w:tr>
      <w:tr w:rsidR="00AE44DE" w:rsidRPr="00AE44DE" w:rsidTr="00962ED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Природные условия и ресурсы, экология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Е.В. Сибирева</w:t>
            </w:r>
          </w:p>
        </w:tc>
      </w:tr>
      <w:tr w:rsidR="00AE44DE" w:rsidRPr="00AE44DE" w:rsidTr="00962ED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Демографическая ситуация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К.В. Белисова</w:t>
            </w:r>
          </w:p>
        </w:tc>
      </w:tr>
      <w:tr w:rsidR="00AE44DE" w:rsidRPr="00AE44DE" w:rsidTr="00962ED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Пространственный анализ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Р.К. Махмудов</w:t>
            </w:r>
          </w:p>
        </w:tc>
      </w:tr>
      <w:tr w:rsidR="00AE44DE" w:rsidRPr="00AE44DE" w:rsidTr="00962ED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Экономический анализ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Л.И. Волобуева</w:t>
            </w:r>
          </w:p>
        </w:tc>
      </w:tr>
      <w:tr w:rsidR="00AE44DE" w:rsidRPr="00AE44DE" w:rsidTr="00962ED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Инженерное оборудование территории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А.А. Сотников</w:t>
            </w:r>
          </w:p>
        </w:tc>
      </w:tr>
      <w:tr w:rsidR="00AE44DE" w:rsidRPr="00AE44DE" w:rsidTr="00962ED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Социальная инфраструктура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И.П. Супрунчук</w:t>
            </w:r>
          </w:p>
        </w:tc>
      </w:tr>
      <w:tr w:rsidR="00AE44DE" w:rsidRPr="00AE44DE" w:rsidTr="00962ED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Консультант, канд. геогр. наук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Е.Н. Авдеев</w:t>
            </w:r>
          </w:p>
        </w:tc>
      </w:tr>
      <w:tr w:rsidR="00AE44DE" w:rsidRPr="00AE44DE" w:rsidTr="00962ED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Консультант, канд. геогр. наук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В.В. Чихичин</w:t>
            </w:r>
          </w:p>
        </w:tc>
      </w:tr>
      <w:tr w:rsidR="00AE44DE" w:rsidRPr="00AE44DE" w:rsidTr="00962ED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Ведущий инженер-картограф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А.А. Черкасов </w:t>
            </w:r>
          </w:p>
        </w:tc>
      </w:tr>
      <w:tr w:rsidR="00AE44DE" w:rsidRPr="00AE44DE" w:rsidTr="00962ED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Инженер-картограф 1 категории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Д.А. Пономаренко</w:t>
            </w:r>
          </w:p>
        </w:tc>
      </w:tr>
      <w:tr w:rsidR="00AE44DE" w:rsidRPr="00AE44DE" w:rsidTr="00962ED5">
        <w:trPr>
          <w:trHeight w:val="379"/>
          <w:jc w:val="center"/>
        </w:trPr>
        <w:tc>
          <w:tcPr>
            <w:tcW w:w="3316" w:type="pct"/>
            <w:tcBorders>
              <w:top w:val="single" w:sz="6" w:space="0" w:color="FFFFFF"/>
              <w:bottom w:val="single" w:sz="8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Картограф</w:t>
            </w:r>
          </w:p>
        </w:tc>
        <w:tc>
          <w:tcPr>
            <w:tcW w:w="1684" w:type="pct"/>
            <w:tcBorders>
              <w:top w:val="single" w:sz="6" w:space="0" w:color="FFFFFF"/>
              <w:bottom w:val="single" w:sz="8" w:space="0" w:color="FFFFFF"/>
            </w:tcBorders>
            <w:shd w:val="clear" w:color="auto" w:fill="FBD4B4"/>
            <w:vAlign w:val="center"/>
          </w:tcPr>
          <w:p w:rsidR="00AE44DE" w:rsidRPr="00AE44DE" w:rsidRDefault="00AE44DE" w:rsidP="00AE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4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О.Н. Исаева</w:t>
            </w:r>
          </w:p>
        </w:tc>
      </w:tr>
    </w:tbl>
    <w:p w:rsidR="00AE44DE" w:rsidRDefault="00AE44DE">
      <w:pPr>
        <w:rPr>
          <w:sz w:val="48"/>
          <w:szCs w:val="48"/>
          <w:highlight w:val="red"/>
        </w:rPr>
      </w:pPr>
    </w:p>
    <w:p w:rsidR="00AE44DE" w:rsidRDefault="00AE44DE">
      <w:pPr>
        <w:rPr>
          <w:sz w:val="48"/>
          <w:szCs w:val="48"/>
          <w:highlight w:val="red"/>
        </w:rPr>
      </w:pPr>
    </w:p>
    <w:p w:rsidR="00AE44DE" w:rsidRDefault="00AE44DE">
      <w:pPr>
        <w:rPr>
          <w:sz w:val="48"/>
          <w:szCs w:val="48"/>
          <w:highlight w:val="red"/>
        </w:rPr>
      </w:pPr>
    </w:p>
    <w:p w:rsidR="00AE44DE" w:rsidRDefault="00AE44DE">
      <w:pPr>
        <w:rPr>
          <w:sz w:val="48"/>
          <w:szCs w:val="48"/>
          <w:highlight w:val="red"/>
        </w:rPr>
      </w:pPr>
    </w:p>
    <w:p w:rsidR="00AE44DE" w:rsidRDefault="00AE44DE">
      <w:pPr>
        <w:rPr>
          <w:sz w:val="48"/>
          <w:szCs w:val="48"/>
          <w:highlight w:val="red"/>
        </w:rPr>
      </w:pPr>
    </w:p>
    <w:p w:rsidR="00AE44DE" w:rsidRDefault="00AE44DE">
      <w:pPr>
        <w:rPr>
          <w:sz w:val="48"/>
          <w:szCs w:val="48"/>
          <w:highlight w:val="red"/>
        </w:rPr>
      </w:pPr>
    </w:p>
    <w:p w:rsidR="00AE44DE" w:rsidRDefault="00AE44DE">
      <w:pPr>
        <w:rPr>
          <w:sz w:val="48"/>
          <w:szCs w:val="48"/>
          <w:highlight w:val="red"/>
        </w:rPr>
      </w:pPr>
    </w:p>
    <w:p w:rsidR="00AE44DE" w:rsidRDefault="00AE44DE">
      <w:pPr>
        <w:rPr>
          <w:sz w:val="48"/>
          <w:szCs w:val="48"/>
          <w:highlight w:val="red"/>
        </w:rPr>
      </w:pPr>
    </w:p>
    <w:p w:rsidR="00AE44DE" w:rsidRDefault="00AE44DE">
      <w:pPr>
        <w:rPr>
          <w:sz w:val="48"/>
          <w:szCs w:val="48"/>
          <w:highlight w:val="red"/>
        </w:rPr>
      </w:pPr>
    </w:p>
    <w:p w:rsidR="00AE44DE" w:rsidRPr="00442316" w:rsidRDefault="00AE44DE" w:rsidP="00AE44DE">
      <w:pPr>
        <w:pStyle w:val="a5"/>
        <w:rPr>
          <w:rFonts w:ascii="Impact" w:hAnsi="Impact"/>
          <w:color w:val="auto"/>
          <w:lang w:val="ru-RU"/>
        </w:rPr>
      </w:pPr>
      <w:r w:rsidRPr="00442316">
        <w:rPr>
          <w:rFonts w:ascii="Impact" w:hAnsi="Impact"/>
          <w:color w:val="auto"/>
          <w:lang w:val="ru-RU"/>
        </w:rPr>
        <w:lastRenderedPageBreak/>
        <w:t>Оглавление</w:t>
      </w:r>
    </w:p>
    <w:p w:rsidR="00AE44DE" w:rsidRDefault="00AE44DE">
      <w:pPr>
        <w:rPr>
          <w:sz w:val="48"/>
          <w:szCs w:val="48"/>
          <w:highlight w:val="red"/>
        </w:rPr>
      </w:pPr>
    </w:p>
    <w:tbl>
      <w:tblPr>
        <w:tblpPr w:leftFromText="180" w:rightFromText="180" w:vertAnchor="text" w:horzAnchor="margin" w:tblpY="109"/>
        <w:tblW w:w="0" w:type="auto"/>
        <w:tblLook w:val="01E0"/>
      </w:tblPr>
      <w:tblGrid>
        <w:gridCol w:w="8552"/>
        <w:gridCol w:w="1019"/>
      </w:tblGrid>
      <w:tr w:rsidR="00AE44DE" w:rsidRPr="00AE44DE" w:rsidTr="00962ED5">
        <w:tc>
          <w:tcPr>
            <w:tcW w:w="8552" w:type="dxa"/>
          </w:tcPr>
          <w:p w:rsidR="00AE44DE" w:rsidRPr="00AE44DE" w:rsidRDefault="00AE44DE" w:rsidP="00AE4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019" w:type="dxa"/>
          </w:tcPr>
          <w:p w:rsidR="00AE44DE" w:rsidRPr="006823C5" w:rsidRDefault="006823C5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AE44DE" w:rsidRPr="00AE44DE" w:rsidTr="00962ED5">
        <w:tc>
          <w:tcPr>
            <w:tcW w:w="8552" w:type="dxa"/>
          </w:tcPr>
          <w:p w:rsidR="00E7664B" w:rsidRDefault="00E7664B" w:rsidP="00AE4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44DE" w:rsidRPr="00AE44DE" w:rsidRDefault="00E7664B" w:rsidP="00AE4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</w:t>
            </w:r>
            <w:r w:rsidR="00AE44DE"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ОБЩИЕ ПОЛОЖЕНИЯ</w:t>
            </w:r>
          </w:p>
        </w:tc>
        <w:tc>
          <w:tcPr>
            <w:tcW w:w="1019" w:type="dxa"/>
          </w:tcPr>
          <w:p w:rsidR="006823C5" w:rsidRDefault="006823C5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AE44DE" w:rsidRPr="006823C5" w:rsidRDefault="006823C5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AE44DE" w:rsidRPr="00AE44DE" w:rsidTr="00962ED5">
        <w:tc>
          <w:tcPr>
            <w:tcW w:w="8552" w:type="dxa"/>
          </w:tcPr>
          <w:p w:rsidR="00AE44DE" w:rsidRPr="00AE44DE" w:rsidRDefault="00E7664B" w:rsidP="00AE4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AE44DE"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 Содержание и назначение генерального плана</w:t>
            </w:r>
          </w:p>
        </w:tc>
        <w:tc>
          <w:tcPr>
            <w:tcW w:w="1019" w:type="dxa"/>
          </w:tcPr>
          <w:p w:rsidR="00AE44DE" w:rsidRPr="006823C5" w:rsidRDefault="006823C5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AE44DE" w:rsidRPr="00AE44DE" w:rsidTr="00962ED5">
        <w:tc>
          <w:tcPr>
            <w:tcW w:w="8552" w:type="dxa"/>
          </w:tcPr>
          <w:p w:rsidR="00AE44DE" w:rsidRPr="00AE44DE" w:rsidRDefault="00E7664B" w:rsidP="00AE44D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AE44DE"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1.2. Цели и задачи территориального планирования </w:t>
            </w:r>
          </w:p>
        </w:tc>
        <w:tc>
          <w:tcPr>
            <w:tcW w:w="1019" w:type="dxa"/>
          </w:tcPr>
          <w:p w:rsidR="00AE44DE" w:rsidRPr="006823C5" w:rsidRDefault="006823C5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</w:p>
        </w:tc>
      </w:tr>
      <w:tr w:rsidR="00AE44DE" w:rsidRPr="00AE44DE" w:rsidTr="00962ED5">
        <w:trPr>
          <w:trHeight w:val="85"/>
        </w:trPr>
        <w:tc>
          <w:tcPr>
            <w:tcW w:w="8552" w:type="dxa"/>
          </w:tcPr>
          <w:p w:rsidR="00AE44DE" w:rsidRPr="00AE44DE" w:rsidRDefault="00E7664B" w:rsidP="00AE44D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AE44DE"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 Основные проектные этапы</w:t>
            </w:r>
          </w:p>
        </w:tc>
        <w:tc>
          <w:tcPr>
            <w:tcW w:w="1019" w:type="dxa"/>
          </w:tcPr>
          <w:p w:rsidR="00AE44DE" w:rsidRPr="006823C5" w:rsidRDefault="006823C5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</w:t>
            </w:r>
          </w:p>
        </w:tc>
      </w:tr>
      <w:tr w:rsidR="00AE44DE" w:rsidRPr="00AE44DE" w:rsidTr="00962ED5">
        <w:tc>
          <w:tcPr>
            <w:tcW w:w="8552" w:type="dxa"/>
          </w:tcPr>
          <w:p w:rsidR="00AE44DE" w:rsidRPr="00AE44DE" w:rsidRDefault="00AE44DE" w:rsidP="00AE4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44DE" w:rsidRPr="00AE44DE" w:rsidRDefault="00E7664B" w:rsidP="00AE4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</w:t>
            </w:r>
            <w:r w:rsidR="00AE44DE"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ПЕРЕЧЕНЬ МЕРОПРИЯТИЙ ПО ТЕРРИТОРИАЛЬНОМУ ПЛАНИРОВАНИЮ</w:t>
            </w:r>
          </w:p>
        </w:tc>
        <w:tc>
          <w:tcPr>
            <w:tcW w:w="1019" w:type="dxa"/>
          </w:tcPr>
          <w:p w:rsidR="00AE44DE" w:rsidRPr="00AE44DE" w:rsidRDefault="00AE44DE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44DE" w:rsidRPr="00AE44DE" w:rsidRDefault="00AE44DE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44DE" w:rsidRPr="006823C5" w:rsidRDefault="00AE44DE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823C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AE44DE" w:rsidRPr="00AE44DE" w:rsidTr="00962ED5">
        <w:tc>
          <w:tcPr>
            <w:tcW w:w="8552" w:type="dxa"/>
          </w:tcPr>
          <w:p w:rsidR="00AE44DE" w:rsidRPr="00AE44DE" w:rsidRDefault="00E7664B" w:rsidP="00AE44D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AE44DE"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Мероприятия по развитию планировочной структуры и основных функциональных зон для обеспечения размещения объектов капитального строительства</w:t>
            </w:r>
          </w:p>
        </w:tc>
        <w:tc>
          <w:tcPr>
            <w:tcW w:w="1019" w:type="dxa"/>
          </w:tcPr>
          <w:p w:rsidR="00AE44DE" w:rsidRPr="00AE44DE" w:rsidRDefault="00AE44DE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44DE" w:rsidRPr="00AE44DE" w:rsidRDefault="00AE44DE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44DE" w:rsidRPr="006823C5" w:rsidRDefault="00AE44DE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823C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AE44DE" w:rsidRPr="00AE44DE" w:rsidTr="00962ED5">
        <w:tc>
          <w:tcPr>
            <w:tcW w:w="8552" w:type="dxa"/>
          </w:tcPr>
          <w:p w:rsidR="00AE44DE" w:rsidRPr="00AE44DE" w:rsidRDefault="00E7664B" w:rsidP="00AE4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AE44DE"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 Мероприятия по развитию и размещению объектов жилищной сферы</w:t>
            </w:r>
          </w:p>
        </w:tc>
        <w:tc>
          <w:tcPr>
            <w:tcW w:w="1019" w:type="dxa"/>
          </w:tcPr>
          <w:p w:rsidR="00AE44DE" w:rsidRPr="00AE44DE" w:rsidRDefault="00AE44DE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44DE" w:rsidRPr="006823C5" w:rsidRDefault="00AE44DE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823C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AE44DE" w:rsidRPr="00AE44DE" w:rsidTr="00962ED5">
        <w:tc>
          <w:tcPr>
            <w:tcW w:w="8552" w:type="dxa"/>
          </w:tcPr>
          <w:p w:rsidR="00AE44DE" w:rsidRPr="00AE44DE" w:rsidRDefault="00E7664B" w:rsidP="00AE4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AE44DE"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 Мероприятия по размещению объектов социальной сферы</w:t>
            </w:r>
          </w:p>
        </w:tc>
        <w:tc>
          <w:tcPr>
            <w:tcW w:w="1019" w:type="dxa"/>
          </w:tcPr>
          <w:p w:rsidR="00AE44DE" w:rsidRPr="006823C5" w:rsidRDefault="00AE44DE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823C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AE44DE" w:rsidRPr="00AE44DE" w:rsidTr="00962ED5">
        <w:tc>
          <w:tcPr>
            <w:tcW w:w="8552" w:type="dxa"/>
          </w:tcPr>
          <w:p w:rsidR="00AE44DE" w:rsidRPr="00AE44DE" w:rsidRDefault="00E7664B" w:rsidP="00AE4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AE44DE"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 Мероприятия по развитию производственно-хозяйственного комплекса</w:t>
            </w:r>
          </w:p>
        </w:tc>
        <w:tc>
          <w:tcPr>
            <w:tcW w:w="1019" w:type="dxa"/>
          </w:tcPr>
          <w:p w:rsidR="00AE44DE" w:rsidRPr="00AE44DE" w:rsidRDefault="00AE44DE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44DE" w:rsidRPr="006823C5" w:rsidRDefault="006823C5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22</w:t>
            </w:r>
          </w:p>
        </w:tc>
      </w:tr>
      <w:tr w:rsidR="00AE44DE" w:rsidRPr="00AE44DE" w:rsidTr="00962ED5">
        <w:tc>
          <w:tcPr>
            <w:tcW w:w="8552" w:type="dxa"/>
          </w:tcPr>
          <w:p w:rsidR="00AE44DE" w:rsidRPr="00AE44DE" w:rsidRDefault="00E7664B" w:rsidP="00AE4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AE44DE"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 Мероприятия по развитию транспортной инфраструктуры и связи</w:t>
            </w:r>
          </w:p>
        </w:tc>
        <w:tc>
          <w:tcPr>
            <w:tcW w:w="1019" w:type="dxa"/>
          </w:tcPr>
          <w:p w:rsidR="00AE44DE" w:rsidRPr="00AE44DE" w:rsidRDefault="00AE44DE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44DE" w:rsidRPr="006823C5" w:rsidRDefault="006823C5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24</w:t>
            </w:r>
          </w:p>
        </w:tc>
      </w:tr>
      <w:tr w:rsidR="00AE44DE" w:rsidRPr="00AE44DE" w:rsidTr="00962ED5">
        <w:tc>
          <w:tcPr>
            <w:tcW w:w="8552" w:type="dxa"/>
          </w:tcPr>
          <w:p w:rsidR="00AE44DE" w:rsidRPr="00AE44DE" w:rsidRDefault="00E7664B" w:rsidP="00AE4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AE44DE"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 Мероприятия по развитию инженерной инфраструктуры</w:t>
            </w:r>
          </w:p>
        </w:tc>
        <w:tc>
          <w:tcPr>
            <w:tcW w:w="1019" w:type="dxa"/>
          </w:tcPr>
          <w:p w:rsidR="00AE44DE" w:rsidRPr="006823C5" w:rsidRDefault="00AE44DE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823C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AE44DE" w:rsidRPr="00AE44DE" w:rsidTr="00962ED5">
        <w:tc>
          <w:tcPr>
            <w:tcW w:w="8552" w:type="dxa"/>
          </w:tcPr>
          <w:p w:rsidR="00AE44DE" w:rsidRPr="00AE44DE" w:rsidRDefault="00E7664B" w:rsidP="00AE4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AE44DE"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2.7. Мероприятия по санитарной очистке территории</w:t>
            </w:r>
          </w:p>
        </w:tc>
        <w:tc>
          <w:tcPr>
            <w:tcW w:w="1019" w:type="dxa"/>
          </w:tcPr>
          <w:p w:rsidR="00AE44DE" w:rsidRPr="006823C5" w:rsidRDefault="00AE44DE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823C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AE44DE" w:rsidRPr="00AE44DE" w:rsidTr="00962ED5">
        <w:tc>
          <w:tcPr>
            <w:tcW w:w="8552" w:type="dxa"/>
          </w:tcPr>
          <w:p w:rsidR="00AE44DE" w:rsidRPr="00AE44DE" w:rsidRDefault="00E7664B" w:rsidP="00AE4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AE44DE"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2.8.</w:t>
            </w:r>
            <w:r w:rsidR="00AE44DE" w:rsidRPr="00AE44DE">
              <w:rPr>
                <w:rFonts w:eastAsia="Times New Roman"/>
                <w:lang w:eastAsia="ru-RU"/>
              </w:rPr>
              <w:t xml:space="preserve"> </w:t>
            </w:r>
            <w:r w:rsidR="00AE44DE"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019" w:type="dxa"/>
          </w:tcPr>
          <w:p w:rsidR="00AE44DE" w:rsidRPr="006823C5" w:rsidRDefault="006823C5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31</w:t>
            </w:r>
          </w:p>
        </w:tc>
      </w:tr>
      <w:tr w:rsidR="00AE44DE" w:rsidRPr="00AE44DE" w:rsidTr="00962ED5">
        <w:tc>
          <w:tcPr>
            <w:tcW w:w="8552" w:type="dxa"/>
          </w:tcPr>
          <w:p w:rsidR="00AE44DE" w:rsidRPr="00AE44DE" w:rsidRDefault="00E7664B" w:rsidP="00AE44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AE44DE" w:rsidRPr="00AE4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2.9. Мероприятия по предотвращению чрезвычайных ситуаций природного и техногенного характера</w:t>
            </w:r>
          </w:p>
        </w:tc>
        <w:tc>
          <w:tcPr>
            <w:tcW w:w="1019" w:type="dxa"/>
          </w:tcPr>
          <w:p w:rsidR="00AE44DE" w:rsidRPr="00AE44DE" w:rsidRDefault="00AE44DE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44DE" w:rsidRPr="006823C5" w:rsidRDefault="006823C5" w:rsidP="006823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33</w:t>
            </w:r>
          </w:p>
        </w:tc>
      </w:tr>
    </w:tbl>
    <w:p w:rsidR="00AE44DE" w:rsidRDefault="00AE44DE">
      <w:pPr>
        <w:rPr>
          <w:sz w:val="48"/>
          <w:szCs w:val="48"/>
          <w:highlight w:val="red"/>
        </w:rPr>
      </w:pPr>
    </w:p>
    <w:p w:rsidR="00AE44DE" w:rsidRDefault="00AE44DE">
      <w:pPr>
        <w:rPr>
          <w:sz w:val="48"/>
          <w:szCs w:val="48"/>
          <w:highlight w:val="red"/>
        </w:rPr>
      </w:pPr>
    </w:p>
    <w:p w:rsidR="00AE44DE" w:rsidRDefault="00AE44DE">
      <w:pPr>
        <w:rPr>
          <w:sz w:val="48"/>
          <w:szCs w:val="48"/>
          <w:highlight w:val="red"/>
        </w:rPr>
      </w:pPr>
    </w:p>
    <w:p w:rsidR="00AE44DE" w:rsidRDefault="00AE44DE">
      <w:pPr>
        <w:rPr>
          <w:sz w:val="48"/>
          <w:szCs w:val="48"/>
          <w:highlight w:val="red"/>
        </w:rPr>
      </w:pPr>
    </w:p>
    <w:p w:rsidR="00AE44DE" w:rsidRDefault="00AE44DE">
      <w:pPr>
        <w:rPr>
          <w:sz w:val="48"/>
          <w:szCs w:val="48"/>
          <w:highlight w:val="red"/>
        </w:rPr>
      </w:pPr>
    </w:p>
    <w:p w:rsidR="00AE44DE" w:rsidRDefault="00AE44DE">
      <w:pPr>
        <w:rPr>
          <w:sz w:val="48"/>
          <w:szCs w:val="48"/>
          <w:highlight w:val="red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ABF8F"/>
        <w:tblLook w:val="04A0"/>
      </w:tblPr>
      <w:tblGrid>
        <w:gridCol w:w="817"/>
        <w:gridCol w:w="8752"/>
      </w:tblGrid>
      <w:tr w:rsidR="00AE44DE" w:rsidRPr="00AE44DE" w:rsidTr="00962ED5">
        <w:tc>
          <w:tcPr>
            <w:tcW w:w="817" w:type="dxa"/>
            <w:shd w:val="clear" w:color="auto" w:fill="FABF8F"/>
            <w:vAlign w:val="center"/>
          </w:tcPr>
          <w:p w:rsidR="00AE44DE" w:rsidRPr="00AE44DE" w:rsidRDefault="00AE44DE" w:rsidP="00AE4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2" w:type="dxa"/>
            <w:shd w:val="clear" w:color="auto" w:fill="FABF8F"/>
          </w:tcPr>
          <w:p w:rsidR="00AE44DE" w:rsidRPr="00AE44DE" w:rsidRDefault="00AE44DE" w:rsidP="00AE44DE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lang w:eastAsia="ru-RU"/>
              </w:rPr>
            </w:pPr>
            <w:bookmarkStart w:id="0" w:name="_Toc336807512"/>
            <w:r w:rsidRPr="00AE44DE">
              <w:rPr>
                <w:rFonts w:ascii="Impact" w:eastAsia="Times New Roman" w:hAnsi="Impact" w:cs="Arial"/>
                <w:bCs/>
                <w:kern w:val="32"/>
                <w:sz w:val="28"/>
                <w:szCs w:val="28"/>
                <w:lang w:eastAsia="ru-RU"/>
              </w:rPr>
              <w:t>ВВЕДЕНИЕ</w:t>
            </w:r>
            <w:bookmarkEnd w:id="0"/>
            <w:r w:rsidRPr="00AE44DE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AE44DE" w:rsidRPr="00AE44DE" w:rsidRDefault="00AE44DE" w:rsidP="00AE44D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4DE" w:rsidRPr="00AE44DE" w:rsidRDefault="00AE44DE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Генеральный план развития Первомайского СМО Республики Калмыкия разработан ООО «Центр стратегического территориального проектирования СГУ» на основании муниципального контракта </w:t>
      </w:r>
      <w:r w:rsidRPr="00AE44DE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№ 07/13 от 3 июля </w:t>
      </w:r>
      <w:smartTag w:uri="urn:schemas-microsoft-com:office:smarttags" w:element="metricconverter">
        <w:smartTagPr>
          <w:attr w:name="ProductID" w:val="2012 г"/>
        </w:smartTagPr>
        <w:r w:rsidRPr="00AE44DE">
          <w:rPr>
            <w:rFonts w:ascii="Times New Roman" w:eastAsia="Times New Roman" w:hAnsi="Times New Roman"/>
            <w:sz w:val="28"/>
            <w:szCs w:val="28"/>
            <w:highlight w:val="yellow"/>
            <w:lang w:eastAsia="ru-RU"/>
          </w:rPr>
          <w:t>2012 г</w:t>
        </w:r>
      </w:smartTag>
      <w:r w:rsidRPr="00AE44DE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</w:t>
      </w: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техническим заданием, утвержденным Главой Администрации поселения.</w:t>
      </w:r>
    </w:p>
    <w:p w:rsidR="00AE44DE" w:rsidRPr="00AE44DE" w:rsidRDefault="00AE44DE" w:rsidP="00AE44D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Генеральный план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СМО </w:t>
      </w: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содержит практические предложения, направленные на достижение устойчивого развития, которое предполагает обеспечение существенного прогресса в развитии основных секторов экономики, повышение уровня жизни населения, а также рост инвестиционной привлекательности территории.</w:t>
      </w:r>
    </w:p>
    <w:p w:rsidR="00AE44DE" w:rsidRPr="00AE44DE" w:rsidRDefault="00AE44DE" w:rsidP="00AE44D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Состав генерального плана определен статьей 23 Градостроительного кодекса Российской Федерации. Генеральные план поселения содержит:</w:t>
      </w:r>
    </w:p>
    <w:p w:rsidR="00AE44DE" w:rsidRPr="00AE44DE" w:rsidRDefault="00AE44DE" w:rsidP="00AE44D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665"/>
      <w:bookmarkEnd w:id="1"/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1) положение о территориальном планировании;</w:t>
      </w:r>
    </w:p>
    <w:p w:rsidR="00AE44DE" w:rsidRPr="00AE44DE" w:rsidRDefault="00AE44DE" w:rsidP="00AE44D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666"/>
      <w:bookmarkEnd w:id="2"/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2) карту планируемого размещения объектов местного значения поселения или городского округа;</w:t>
      </w:r>
    </w:p>
    <w:p w:rsidR="00AE44DE" w:rsidRPr="00AE44DE" w:rsidRDefault="00AE44DE" w:rsidP="00AE44D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667"/>
      <w:bookmarkEnd w:id="3"/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AE44DE" w:rsidRPr="00AE44DE" w:rsidRDefault="00AE44DE" w:rsidP="00AE44D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668"/>
      <w:bookmarkEnd w:id="4"/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4) карту функциональных зон поселения или городского округа.</w:t>
      </w:r>
      <w:bookmarkStart w:id="5" w:name="p669"/>
      <w:bookmarkEnd w:id="5"/>
    </w:p>
    <w:p w:rsidR="00AE44DE" w:rsidRPr="00AE44DE" w:rsidRDefault="00AE44DE" w:rsidP="00AE44D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Положение о территориальном планировании, содержащееся в генеральном плане, включает в себя:</w:t>
      </w:r>
    </w:p>
    <w:p w:rsidR="00AE44DE" w:rsidRPr="00AE44DE" w:rsidRDefault="00AE44DE" w:rsidP="00AE44D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670"/>
      <w:bookmarkEnd w:id="6"/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1) 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AE44DE" w:rsidRPr="00AE44DE" w:rsidRDefault="00AE44DE" w:rsidP="00AE44D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671"/>
      <w:bookmarkEnd w:id="7"/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AE44DE" w:rsidRPr="00AE44DE" w:rsidRDefault="00AE44DE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Генеральный план выполнен в соответствии с требованиями Градостроительного кодекса Российской Федерации от 29.12.04 № 190-ФЗ, предъявляемыми для разработки современной градостроительной документации на уровне сельского поселения и действующими в настоящее время иными кодексами, строительными нормами и правилами, а именно: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Земельный кодекс РФ;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Водный кодекс РФ;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СНиП 2.07.01.-89* -Градостроительство. Планировка и застройка городских и сельских поселений (</w:t>
      </w:r>
      <w:smartTag w:uri="urn:schemas-microsoft-com:office:smarttags" w:element="metricconverter">
        <w:smartTagPr>
          <w:attr w:name="ProductID" w:val="2011 г"/>
        </w:smartTagPr>
        <w:r w:rsidRPr="00AE44DE">
          <w:rPr>
            <w:rFonts w:ascii="Times New Roman" w:eastAsia="Times New Roman" w:hAnsi="Times New Roman"/>
            <w:sz w:val="28"/>
            <w:szCs w:val="28"/>
            <w:lang w:eastAsia="ru-RU"/>
          </w:rPr>
          <w:t>2011 г</w:t>
        </w:r>
      </w:smartTag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., актуализированная редакция);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СНиП 11.04.2004 – Инструкция о порядке разработки, согласования экспертизы и утверждения градостроительной документации;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регионального развития РФ от 26 мая </w:t>
      </w:r>
      <w:smartTag w:uri="urn:schemas-microsoft-com:office:smarttags" w:element="metricconverter">
        <w:smartTagPr>
          <w:attr w:name="ProductID" w:val="2011 г"/>
        </w:smartTagPr>
        <w:r w:rsidRPr="00AE44DE">
          <w:rPr>
            <w:rFonts w:ascii="Times New Roman" w:eastAsia="Times New Roman" w:hAnsi="Times New Roman"/>
            <w:sz w:val="28"/>
            <w:szCs w:val="28"/>
            <w:lang w:eastAsia="ru-RU"/>
          </w:rPr>
          <w:t>2011 г</w:t>
        </w:r>
      </w:smartTag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. № 244 «Об утверждении Методических рекомендаций по разработке проектов генеральных планов поселений и городских округов»;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06.10.03 № 131 ФЗ «Об общих принципах организации местного самоуправления в Российской Федерации»;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25.06.2002 г. №73-ФЗ «Об объектах культурного наследия (памятниках истории и культуры) народов РФ»; 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10.01.2002 г. №7-ФЗ «Об охране окружающей среды»;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14.03.1995 г. №33-ФЗ «Об особо охраняемых территориях».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Закон РФ от 21.02.92 № 2395-1 «О недрах»;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СанПиН 2.2.1/2.1.1.1200 03 «Санитарно-защитные зоны и санитарная классификация предприятий, сооружений и иных объектов»;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Правительства РФ от 3 июля </w:t>
      </w:r>
      <w:smartTag w:uri="urn:schemas-microsoft-com:office:smarttags" w:element="metricconverter">
        <w:smartTagPr>
          <w:attr w:name="ProductID" w:val="1996 г"/>
        </w:smartTagPr>
        <w:r w:rsidRPr="00AE44DE">
          <w:rPr>
            <w:rFonts w:ascii="Times New Roman" w:eastAsia="Times New Roman" w:hAnsi="Times New Roman"/>
            <w:sz w:val="28"/>
            <w:szCs w:val="28"/>
            <w:lang w:eastAsia="ru-RU"/>
          </w:rPr>
          <w:t>1996 г</w:t>
        </w:r>
      </w:smartTag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. №1063-р О социальных нормативах и нормах (с изм. и доп. от 14 июля </w:t>
      </w:r>
      <w:smartTag w:uri="urn:schemas-microsoft-com:office:smarttags" w:element="metricconverter">
        <w:smartTagPr>
          <w:attr w:name="ProductID" w:val="2001 г"/>
        </w:smartTagPr>
        <w:r w:rsidRPr="00AE44DE">
          <w:rPr>
            <w:rFonts w:ascii="Times New Roman" w:eastAsia="Times New Roman" w:hAnsi="Times New Roman"/>
            <w:sz w:val="28"/>
            <w:szCs w:val="28"/>
            <w:lang w:eastAsia="ru-RU"/>
          </w:rPr>
          <w:t>2001 г</w:t>
        </w:r>
      </w:smartTag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«Инструкция по экологическому обоснованию хозяйственной и иной деятельности» № 539 от 29.12.95 Госкомэкологии РФ;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Республики Калмыкия от 26.03.2009 № 82 «Об утверждении региональных нормативов градостроительного проектирования Республики Калмыкия»;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ТСН Республики Калмыкия 23-326-2001 «Энергетическая эффективность жилых и общественных зданий нормативы по энергосберегающей теплозащите зданий» от 01.07.2001;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Калмыкия от 6 ноября 2001 года N 138-II-З  «Об административно-территориальном устройстве Республики Калмыкия» (с изменениями на 18 ноября 2009 года);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Закон Республики Калмыкия от 26.12.2006 N 331-III-З «О градостроительной деятельности в Республике Калмыкия» (принят Постановлением Народного Хурала (Парламента) РК от 25.12.2006 N 957-III);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Прогноз социально-экономического развития республики Калмыкия до 2012 года;</w:t>
      </w:r>
    </w:p>
    <w:p w:rsidR="00AE44DE" w:rsidRPr="00AE44DE" w:rsidRDefault="00AE44DE" w:rsidP="00AE44DE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Концепция социально-экономического развития Республики Калмыкия на период до 2015 года (утв. постановлением Правительства Республики Калмыкия от 30 мая </w:t>
      </w:r>
      <w:smartTag w:uri="urn:schemas-microsoft-com:office:smarttags" w:element="metricconverter">
        <w:smartTagPr>
          <w:attr w:name="ProductID" w:val="2011 г"/>
        </w:smartTagPr>
        <w:r w:rsidRPr="00AE44DE">
          <w:rPr>
            <w:rFonts w:ascii="Times New Roman" w:eastAsia="Times New Roman" w:hAnsi="Times New Roman"/>
            <w:sz w:val="28"/>
            <w:szCs w:val="28"/>
            <w:lang w:eastAsia="ru-RU"/>
          </w:rPr>
          <w:t>2011 г</w:t>
        </w:r>
      </w:smartTag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. №152) с изменениями от 1 ноября </w:t>
      </w:r>
      <w:smartTag w:uri="urn:schemas-microsoft-com:office:smarttags" w:element="metricconverter">
        <w:smartTagPr>
          <w:attr w:name="ProductID" w:val="2011 г"/>
        </w:smartTagPr>
        <w:r w:rsidRPr="00AE44DE">
          <w:rPr>
            <w:rFonts w:ascii="Times New Roman" w:eastAsia="Times New Roman" w:hAnsi="Times New Roman"/>
            <w:sz w:val="28"/>
            <w:szCs w:val="28"/>
            <w:lang w:eastAsia="ru-RU"/>
          </w:rPr>
          <w:t>2011 г</w:t>
        </w:r>
      </w:smartTag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44DE" w:rsidRPr="00AE44DE" w:rsidRDefault="00AE44DE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При разработке Генерального плана использовались результаты научно-проектной документации, разработанной в предыдущие годы. В Проекте с позиций градостроительного и пространственного развития разработаны основные направления развития территории поселения и предложен комплекс мероприятий по территориальной организации экономической базы,</w:t>
      </w:r>
      <w:r w:rsidRPr="00AE44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социальной</w:t>
      </w: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сферы, рекреационной </w:t>
      </w:r>
      <w:r w:rsidRPr="00AE44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системы, </w:t>
      </w: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инженерно-транспортной инфраструктуры, экологического каркаса и охране окружающей среды. При этом проектные предложения развития Первомайского СМО направлены на обеспечение его территориального развития, в соответствии с программными и прогнозными документами, регионального и муниципального уровня. </w:t>
      </w:r>
    </w:p>
    <w:p w:rsidR="00AE44DE" w:rsidRPr="00AE44DE" w:rsidRDefault="00AE44DE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Разработка Генерального плана базируется на законодательных, нормативных, статистических, программных и прогнозных документах федерального, регионального и муниципального уровня.</w:t>
      </w:r>
    </w:p>
    <w:p w:rsidR="00AE44DE" w:rsidRPr="00AE44DE" w:rsidRDefault="00AE44DE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Генеральный план муниципального образования составляет градостроительную основу всех документов по градостроительному зонированию и планировке территории и обеспечивает согласованное развитие муниципального образования в структуре Республики Калмыкия. </w:t>
      </w:r>
    </w:p>
    <w:p w:rsidR="00AE44DE" w:rsidRDefault="00AE44DE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Pr="00AE44DE" w:rsidRDefault="008966C9" w:rsidP="00AE44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ABF8F"/>
        <w:tblLook w:val="04A0"/>
      </w:tblPr>
      <w:tblGrid>
        <w:gridCol w:w="1384"/>
        <w:gridCol w:w="8471"/>
      </w:tblGrid>
      <w:tr w:rsidR="008966C9" w:rsidTr="00962ED5">
        <w:tc>
          <w:tcPr>
            <w:tcW w:w="1384" w:type="dxa"/>
            <w:shd w:val="clear" w:color="auto" w:fill="FABF8F"/>
            <w:vAlign w:val="center"/>
          </w:tcPr>
          <w:p w:rsidR="008966C9" w:rsidRPr="008C353B" w:rsidRDefault="008966C9" w:rsidP="00962ED5">
            <w:pPr>
              <w:pStyle w:val="1"/>
              <w:rPr>
                <w:rFonts w:ascii="Impact" w:hAnsi="Impact"/>
                <w:b w:val="0"/>
                <w:color w:val="984806"/>
                <w:sz w:val="28"/>
                <w:lang w:val="ru-RU"/>
              </w:rPr>
            </w:pPr>
            <w:r w:rsidRPr="008C353B">
              <w:rPr>
                <w:rFonts w:ascii="Impact" w:hAnsi="Impact"/>
                <w:b w:val="0"/>
                <w:color w:val="984806"/>
                <w:sz w:val="28"/>
                <w:lang w:val="ru-RU"/>
              </w:rPr>
              <w:lastRenderedPageBreak/>
              <w:t>Раздел 1.</w:t>
            </w:r>
          </w:p>
        </w:tc>
        <w:tc>
          <w:tcPr>
            <w:tcW w:w="8471" w:type="dxa"/>
            <w:shd w:val="clear" w:color="auto" w:fill="FABF8F"/>
          </w:tcPr>
          <w:p w:rsidR="008966C9" w:rsidRPr="008C353B" w:rsidRDefault="008966C9" w:rsidP="008966C9">
            <w:pPr>
              <w:pStyle w:val="1"/>
              <w:rPr>
                <w:rFonts w:ascii="Impact" w:hAnsi="Impact"/>
                <w:sz w:val="28"/>
                <w:lang w:val="ru-RU"/>
              </w:rPr>
            </w:pPr>
            <w:r w:rsidRPr="008C353B">
              <w:rPr>
                <w:rFonts w:ascii="Impact" w:hAnsi="Impact"/>
                <w:b w:val="0"/>
                <w:bCs w:val="0"/>
                <w:sz w:val="28"/>
                <w:szCs w:val="28"/>
                <w:lang w:val="ru-RU"/>
              </w:rPr>
              <w:t>ОБЩИЕ ПОЛОЖЕНИЯ</w:t>
            </w:r>
            <w:r w:rsidRPr="008C353B">
              <w:rPr>
                <w:rFonts w:ascii="Impact" w:hAnsi="Impact"/>
                <w:b w:val="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966C9" w:rsidRPr="007B5F07" w:rsidRDefault="008966C9" w:rsidP="008966C9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</w:p>
    <w:p w:rsidR="008966C9" w:rsidRDefault="008966C9" w:rsidP="008966C9">
      <w:pPr>
        <w:spacing w:line="360" w:lineRule="auto"/>
        <w:ind w:firstLine="1276"/>
        <w:rPr>
          <w:rFonts w:ascii="Impact" w:hAnsi="Impact"/>
          <w:color w:val="000000"/>
          <w:sz w:val="28"/>
          <w:szCs w:val="28"/>
        </w:rPr>
      </w:pPr>
      <w:r w:rsidRPr="007B5F07">
        <w:rPr>
          <w:rFonts w:ascii="Impact" w:hAnsi="Impact"/>
          <w:color w:val="000000"/>
          <w:sz w:val="28"/>
          <w:szCs w:val="28"/>
        </w:rPr>
        <w:t xml:space="preserve">1.1. </w:t>
      </w:r>
      <w:r w:rsidRPr="00AE44DE">
        <w:rPr>
          <w:rFonts w:ascii="Impact" w:hAnsi="Impact"/>
          <w:color w:val="000000"/>
          <w:sz w:val="28"/>
          <w:szCs w:val="28"/>
        </w:rPr>
        <w:t>Содержание и назначение генерального плана</w:t>
      </w:r>
    </w:p>
    <w:p w:rsidR="008966C9" w:rsidRDefault="008966C9" w:rsidP="008966C9">
      <w:pPr>
        <w:spacing w:line="360" w:lineRule="auto"/>
        <w:ind w:firstLine="127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4DE" w:rsidRPr="00AE44DE" w:rsidRDefault="00AE44DE" w:rsidP="00AE44D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Территориальное планирование – это планирование развития территории, исходя из совокупности социальных, экономических, экологических и иных факторов в целях обеспечения устойчивого развития территорий Российской Федерации, субъектов федерации, муниципальных образований, интересов граждан и их объединений.</w:t>
      </w:r>
    </w:p>
    <w:p w:rsidR="00AE44DE" w:rsidRPr="00AE44DE" w:rsidRDefault="00AE44DE" w:rsidP="00AE44D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Информационной базой при подготовке проекта генерального плана </w:t>
      </w:r>
      <w:r w:rsidR="008966C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</w:t>
      </w: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муниципального образования </w:t>
      </w:r>
      <w:r w:rsidR="008966C9">
        <w:rPr>
          <w:rFonts w:ascii="Times New Roman" w:eastAsia="Times New Roman" w:hAnsi="Times New Roman"/>
          <w:sz w:val="28"/>
          <w:szCs w:val="28"/>
          <w:lang w:eastAsia="ru-RU"/>
        </w:rPr>
        <w:t>Приютненского</w:t>
      </w: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явились материалы и отчеты федеральной службы государственной статистики РФ и территориального органа Федеральной службы государственной статистики по Республике Калмыкии; фондовые материалы отдельных органов государственного управления Республики Калмыкии, прочих организаций; министерства имущественных отношений Республики Калмыкии, министерства дорожного хозяйства Республики Калмыкии, министерства строительства и архитектуры Республики Калмыкии, министерства экономического развития Республики Калмыкии, Управления Роснедвижимости по Республике Калмыкии; данные, предоставленные администрацией </w:t>
      </w:r>
      <w:r w:rsidR="008966C9"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образования: отделов муниципального хозяйства, экономического развития, имущественных и земельных отношений, образования, культуры,  управления сельского хозяйства; результаты собственных исследований социально-экономического и экологического состояния окружающей среды территории. </w:t>
      </w:r>
    </w:p>
    <w:p w:rsidR="008966C9" w:rsidRPr="00AE44DE" w:rsidRDefault="008966C9" w:rsidP="008966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caps/>
          <w:sz w:val="28"/>
          <w:szCs w:val="28"/>
          <w:lang w:eastAsia="ru-RU"/>
        </w:rPr>
        <w:t>Г</w:t>
      </w: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енеральный план Первомайского СМО состоит из «Положения о территориальном планировании», «Материалов по обоснованию проекта» и соответствующих карт (схем). </w:t>
      </w:r>
    </w:p>
    <w:p w:rsidR="008966C9" w:rsidRPr="00AE44DE" w:rsidRDefault="008966C9" w:rsidP="008966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«Положения о территориальном планировании» включают:</w:t>
      </w:r>
    </w:p>
    <w:p w:rsidR="008966C9" w:rsidRPr="00AE44DE" w:rsidRDefault="008966C9" w:rsidP="008966C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и задачи территориального планирования развития </w:t>
      </w:r>
      <w:r w:rsidR="00CD44DB"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 СМО;</w:t>
      </w:r>
    </w:p>
    <w:p w:rsidR="008966C9" w:rsidRPr="00AE44DE" w:rsidRDefault="008966C9" w:rsidP="008966C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мероприятия по территориальному планированию развития поселения и указание на последовательность их выполнения.</w:t>
      </w:r>
    </w:p>
    <w:p w:rsidR="008966C9" w:rsidRPr="00AE44DE" w:rsidRDefault="008966C9" w:rsidP="008966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«Материалы по обоснованию проекта» содержат:</w:t>
      </w:r>
    </w:p>
    <w:p w:rsidR="008966C9" w:rsidRPr="00AE44DE" w:rsidRDefault="008966C9" w:rsidP="008966C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анализ использования территории поселения с описанием природно-ресурсного потенциала, демографической ситуации, исторического развития, экономической базы, инженерной и социальной инфраструктуры;</w:t>
      </w:r>
    </w:p>
    <w:p w:rsidR="008966C9" w:rsidRPr="00AE44DE" w:rsidRDefault="008966C9" w:rsidP="008966C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анализ существующих ограничений градостроительного развития;</w:t>
      </w:r>
    </w:p>
    <w:p w:rsidR="008966C9" w:rsidRPr="00AE44DE" w:rsidRDefault="008966C9" w:rsidP="008966C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программы и планы социально-экономического развития СМО.</w:t>
      </w:r>
    </w:p>
    <w:p w:rsidR="008966C9" w:rsidRPr="00AE44DE" w:rsidRDefault="008966C9" w:rsidP="008966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Генеральный план выполнен на топографическом материале масштаба 1:10000 в электронном виде с послойным нанесением основной градостроительной информации, в программной среде ГИС MapInfo в составе электронных графических слоев и связанной с ними атрибутивной базы данных.</w:t>
      </w:r>
    </w:p>
    <w:p w:rsidR="008966C9" w:rsidRPr="00AE44DE" w:rsidRDefault="008966C9" w:rsidP="008966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В генеральном плане на основе ретроспективного анализа и анализа современного состояния проектом определены перспективы социально-экономического и градостроительного развития Первомайского СМО на расчетный период до 203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 г. с выделением первой очереди – </w:t>
      </w:r>
      <w:smartTag w:uri="urn:schemas-microsoft-com:office:smarttags" w:element="metricconverter">
        <w:smartTagPr>
          <w:attr w:name="ProductID" w:val="2017 г"/>
        </w:smartTagPr>
        <w:r w:rsidRPr="00AE44DE">
          <w:rPr>
            <w:rFonts w:ascii="Times New Roman" w:eastAsia="Times New Roman" w:hAnsi="Times New Roman"/>
            <w:sz w:val="28"/>
            <w:szCs w:val="28"/>
            <w:lang w:eastAsia="ru-RU"/>
          </w:rPr>
          <w:t>2017 г</w:t>
        </w:r>
      </w:smartTag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., в том числе: </w:t>
      </w:r>
    </w:p>
    <w:p w:rsidR="008966C9" w:rsidRPr="00AE44DE" w:rsidRDefault="008966C9" w:rsidP="008966C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зоны различного функционального назначения и ограничения на использование территорий в этих зонах;</w:t>
      </w:r>
    </w:p>
    <w:p w:rsidR="008966C9" w:rsidRPr="00AE44DE" w:rsidRDefault="008966C9" w:rsidP="008966C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территориального развития;</w:t>
      </w:r>
    </w:p>
    <w:p w:rsidR="008966C9" w:rsidRPr="00AE44DE" w:rsidRDefault="008966C9" w:rsidP="008966C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развития производственно-хозяйственного комплекса;</w:t>
      </w:r>
    </w:p>
    <w:p w:rsidR="008966C9" w:rsidRPr="00AE44DE" w:rsidRDefault="008966C9" w:rsidP="008966C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развития рекреационной системы;</w:t>
      </w:r>
    </w:p>
    <w:p w:rsidR="008966C9" w:rsidRPr="00AE44DE" w:rsidRDefault="008966C9" w:rsidP="008966C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развития инженерно-транспортной и социальной инфраструктур;</w:t>
      </w:r>
    </w:p>
    <w:p w:rsidR="008966C9" w:rsidRPr="00AE44DE" w:rsidRDefault="008966C9" w:rsidP="008966C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направления сохранения и развития территорий объектов природного и культурного наследия;</w:t>
      </w:r>
    </w:p>
    <w:p w:rsidR="008966C9" w:rsidRPr="00AE44DE" w:rsidRDefault="008966C9" w:rsidP="008966C9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улучшения экологической обстановки градостроительными средствами на территории поселения.</w:t>
      </w:r>
    </w:p>
    <w:p w:rsidR="00AE44DE" w:rsidRDefault="008966C9" w:rsidP="00E766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Конечным результатом Проекта</w:t>
      </w:r>
      <w:r w:rsidRPr="00AE44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>являются проектные предложения по комплексному развитию территории</w:t>
      </w:r>
      <w:r w:rsidRPr="00AE44DE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AE44DE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преимущественному функциональному использованию и назначению (с учетом планировочных ограничений).</w:t>
      </w:r>
    </w:p>
    <w:p w:rsidR="008966C9" w:rsidRDefault="008966C9" w:rsidP="00E766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E7664B">
      <w:pPr>
        <w:spacing w:after="0" w:line="360" w:lineRule="auto"/>
        <w:ind w:firstLine="1276"/>
        <w:rPr>
          <w:rFonts w:ascii="Impact" w:hAnsi="Impact"/>
          <w:color w:val="000000"/>
          <w:sz w:val="28"/>
          <w:szCs w:val="28"/>
        </w:rPr>
      </w:pPr>
      <w:r w:rsidRPr="007B5F07">
        <w:rPr>
          <w:rFonts w:ascii="Impact" w:hAnsi="Impact"/>
          <w:color w:val="000000"/>
          <w:sz w:val="28"/>
          <w:szCs w:val="28"/>
        </w:rPr>
        <w:t>1.</w:t>
      </w:r>
      <w:r w:rsidR="00E7664B">
        <w:rPr>
          <w:rFonts w:ascii="Impact" w:hAnsi="Impact"/>
          <w:color w:val="000000"/>
          <w:sz w:val="28"/>
          <w:szCs w:val="28"/>
        </w:rPr>
        <w:t>2</w:t>
      </w:r>
      <w:r w:rsidRPr="007B5F07">
        <w:rPr>
          <w:rFonts w:ascii="Impact" w:hAnsi="Impact"/>
          <w:color w:val="000000"/>
          <w:sz w:val="28"/>
          <w:szCs w:val="28"/>
        </w:rPr>
        <w:t xml:space="preserve">. </w:t>
      </w:r>
      <w:r w:rsidR="00E7664B">
        <w:rPr>
          <w:rFonts w:ascii="Impact" w:hAnsi="Impact"/>
          <w:color w:val="000000"/>
          <w:sz w:val="28"/>
          <w:szCs w:val="28"/>
        </w:rPr>
        <w:t>Цели и задачи территориального планирования</w:t>
      </w:r>
    </w:p>
    <w:p w:rsidR="00E7664B" w:rsidRPr="00E7664B" w:rsidRDefault="00E7664B" w:rsidP="00E766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цель</w:t>
      </w: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территориального планирования – пространственная организация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Первомайское</w:t>
      </w: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образования, определение направлений развития экономики, инженерной, транспортной, социальной инфраструктур с целью обеспечения устойчивого развития в долгосрочной перспективе, формирования благоприятной среды жизнедеятельности, сохранения объектов исторического и культурного наследия, уникальных природных объектов для настоящего и будущего поколений, оптимизации использования земельных ресурсов.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 территориального планирования: 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- на федеральном уровне – способствовать реализации федеральных задач, обеспечению взаимодействия интересов РФ, субъекта Федерации и муниципальных образований на территории района;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региональном уровне – обеспечить интеграцию в экономические, транспортные, инвестиционные связи Республики Калмыкии с целью привлечения капитала; 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муниципальном уровне – использовать градостроительные решения для пополнения местного бюджета, создания реальных и эффективных условий для предотвращения демографического кризиса; обеспечивать сохранение </w:t>
      </w: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площадей сельскохозяйственных земель; развивать товарно-экономические связи со смежными территориями.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В основе разработки Генерального плана муниципального образования лежит комплексный анализ ряда факторов, влияющих на развитие территории, таких как демографическая, экологическая, экономическая ситуация, инвестиционная деятельность и др. Разработанные мероприятия учитывают особенности и ограничительные факторы, влияющие на состав возможных отраслей и предприятий, на их размещение либо вообще на возможность их присутствия в данном поселении.</w:t>
      </w:r>
      <w:bookmarkStart w:id="8" w:name="_Toc141946038"/>
      <w:bookmarkStart w:id="9" w:name="_Toc141946082"/>
      <w:bookmarkStart w:id="10" w:name="_Toc141946193"/>
      <w:bookmarkStart w:id="11" w:name="_Toc141946402"/>
      <w:bookmarkStart w:id="12" w:name="_Toc184122368"/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 территориального планирования</w:t>
      </w:r>
      <w:bookmarkEnd w:id="8"/>
      <w:bookmarkEnd w:id="9"/>
      <w:bookmarkEnd w:id="10"/>
      <w:bookmarkEnd w:id="11"/>
      <w:bookmarkEnd w:id="12"/>
      <w:r w:rsidRPr="00E7664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Экономико-географические особенности поселения и текущая российская практика территориального планирования предполагают формулирование ряда дополнительных специфических задач развития территории, которые будут учитываться при разработке Генерального плана муниципального образования. Основными из них являются: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1. Ориентация на решение социально-демографических проблем, что предполагает стремление к повышению уровня и качества жизни населения через создание необходимых социальных, экономических и бытовых условий для полного и эффективного развития человеческого капитала: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- рост доходов населения путем стимулирования экономического развития;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- преодоление демографического кризиса путем снижения смертности, стимулирования рождаемости, увеличения продолжительности жизни, сохранения здоровья населения;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- повышение образовательного и культурного уровня жителей;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- формирование миграционной привлекательности поселения;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жилищно-бытовых условий населения;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- приток квалифицированных кадров, в том числе в социальную сферу;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- появление новых производств и новых рабочих мест.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2. Стимулирование экономического и инфраструктурного развития через: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рост объема промышленного производства;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- укрепление основной отрасли экономики сельского поселения – агропромышленного комплекса;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- формирование инвестиционной привлекательности, разработка и продвижение инвестиционных проектов, увеличение инвестиций в основной капитал;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- повышение конкурентоспособности производимой продукции и услуг;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- обновление основных фондов;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- усиление активности и роли малого и среднего бизнеса в экономике;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- увеличение обеспеченности территории транспортной инфраструктурой;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- расширение сети и улучшение качества коммунально-бытового обслуживания населения и субъектов хозяйственной деятельности;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- применение современных методов организации инженерных систем и транспортной инфраструктуры.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3. Реализация принципа устойчивого развития, основанного на сбалансированности экономических, социальных, пространственных и экологических приоритетов развития территории.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4. Обеспечение системного подхода к реализации Генерального плана, т.е. учет и максимальное использование эффектов от взаимовлияния целей, наличия сопряженных результатов и мультипликативных выгод в реализации различных проектов, применение современных методов управления территорией.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5. Обеспечение преемственности программных документов, т.е. соответствие целям, задачам и содержанию федеральных и региональных документов, регламентирующим стратегическое, отраслевое и территориальное развитие.</w:t>
      </w:r>
    </w:p>
    <w:p w:rsidR="00E7664B" w:rsidRPr="00E7664B" w:rsidRDefault="00E7664B" w:rsidP="00E7664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6C9" w:rsidRDefault="008966C9" w:rsidP="00E7664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64B" w:rsidRDefault="00E7664B" w:rsidP="00E7664B">
      <w:pPr>
        <w:spacing w:after="0" w:line="360" w:lineRule="auto"/>
        <w:ind w:firstLine="1276"/>
        <w:rPr>
          <w:rFonts w:ascii="Impact" w:hAnsi="Impact"/>
          <w:color w:val="000000"/>
          <w:sz w:val="28"/>
          <w:szCs w:val="28"/>
        </w:rPr>
      </w:pPr>
      <w:r w:rsidRPr="007B5F07">
        <w:rPr>
          <w:rFonts w:ascii="Impact" w:hAnsi="Impact"/>
          <w:color w:val="000000"/>
          <w:sz w:val="28"/>
          <w:szCs w:val="28"/>
        </w:rPr>
        <w:lastRenderedPageBreak/>
        <w:t>1.</w:t>
      </w:r>
      <w:r>
        <w:rPr>
          <w:rFonts w:ascii="Impact" w:hAnsi="Impact"/>
          <w:color w:val="000000"/>
          <w:sz w:val="28"/>
          <w:szCs w:val="28"/>
        </w:rPr>
        <w:t>3</w:t>
      </w:r>
      <w:r w:rsidRPr="007B5F07">
        <w:rPr>
          <w:rFonts w:ascii="Impact" w:hAnsi="Impact"/>
          <w:color w:val="000000"/>
          <w:sz w:val="28"/>
          <w:szCs w:val="28"/>
        </w:rPr>
        <w:t xml:space="preserve">. </w:t>
      </w:r>
      <w:r>
        <w:rPr>
          <w:rFonts w:ascii="Impact" w:hAnsi="Impact"/>
          <w:color w:val="000000"/>
          <w:sz w:val="28"/>
          <w:szCs w:val="28"/>
        </w:rPr>
        <w:t xml:space="preserve">Основные проектные этапы </w:t>
      </w:r>
    </w:p>
    <w:p w:rsidR="008966C9" w:rsidRPr="00E7664B" w:rsidRDefault="008966C9" w:rsidP="00E766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Область возможных сценариев развития муниципального образования может быть ограничена природными условиями и расположением территории, уровнями технологического и социально-экономического развития, возможностями использования ресурсного потенциала, сложившейся практикой управления и принятия решений. Принимая во внимание многофакторность процессов социально-экономического и пространственного развития, подверженного внешнему и внутреннему воздействию, целесообразно говорить о трех основных сценариях развития событий: пессимистическом, оптимистичном и инновационном (базовом). Расчетным сроком реализации Генерального плана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</w:t>
      </w: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сельского муниципального образования является 20 лет, первая очередь реализации – 5 лет.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b/>
          <w:sz w:val="28"/>
          <w:szCs w:val="28"/>
          <w:lang w:eastAsia="ru-RU"/>
        </w:rPr>
        <w:t>Пессимистический сценарий</w:t>
      </w: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предполагает, что социально-экономическое развитие территории будет происходить без целенаправленных управленческих действий и выделения приоритетов развития. Основным ресурсом реализации сценария останется значительное субсидирование капитальных инвестиций в экономику и социальную сферу поселения. Базовым механизмом поддержки будет действующая в настоящее время практика межбюджетного выравнивания.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Сценарий предполагает дальнейшую аграрную специализацию, а именно – зерновое хозяйство молочно-мясное скотоводство. Произойдет незначительное усиление транспортно-транзитных функций. Развитие других отраслей будет тормозиться из-за недостаточно совершенного механизма частно-государственного партнерства, низкой инвестиционной привлекательности.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В сельском хозяйстве не произойдет технического перевооружения и реструктуризации. Все это не будет способствовать увеличению темпов экономического роста. Модернизация секторов социальных услуг – жилищно-</w:t>
      </w: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коммунального хозяйства, образовательного, медицинского и других – будет проходить в недостаточном объеме. Продолжатся процессы депопуляции населения и оттока квалифицированных трудовых ресурсов. Мировой финансово-экономический кризис превратится в российских условиях в долгосрочную рецессию, и восстановление инвестиционной деятельности произойдет не ранее середины 2010-х гг.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b/>
          <w:sz w:val="28"/>
          <w:szCs w:val="28"/>
          <w:lang w:eastAsia="ru-RU"/>
        </w:rPr>
        <w:t>Оптимистический сценарий</w:t>
      </w: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значительные изменения в социально-экономическом и инфраструктурном развитии территории, а также в ее пространственной организации. Реализация такого сценария развития возможна лишь при условии улучшения инвестиционного климата, повышении конкурентоспособности местных производителей, повышении уровня жизни населения благодаря росту экономики в Республике Калмыкии и в России в целом. Данный сценарий предусматривает активное привлечение государственных и частных инвестиций, развитие частно-государсвенного партнерства. Основным приоритетом данного сценария является – повышение качества жизни населения, сохранение и увеличение численности населения стимулированием естественного и миграционного прироста.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В рамках сценария предполагается постепенный уход от сельскохозяйственной направленности агропромышленного комплекса, формирование полноценного агропромышленного кластера с расширением пищевой промышленности, созданием новых отраслей. Развитие малого и среднего бизнеса получит новые стимулы. Оптимизация систем расселения и межселенного обслуживания, стимулирование жилищного строительства, постепенное обновление изношенных коммуникаций повысят привлекательность проживания в поселении.</w:t>
      </w:r>
    </w:p>
    <w:p w:rsidR="00E7664B" w:rsidRPr="00E7664B" w:rsidRDefault="00E7664B" w:rsidP="00E766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b/>
          <w:sz w:val="28"/>
          <w:szCs w:val="28"/>
          <w:lang w:eastAsia="ru-RU"/>
        </w:rPr>
        <w:t>Инновационный (базовый)</w:t>
      </w: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 xml:space="preserve"> сценарий предполагает сочетание в себе отдельных элементов пессимистического и оптимистического сценария и выступает как наиболее реалистичный. Сценарий основан на оценке сложившейся в последние годы динамики социально-экономического и пространственного развития и ограниченности ресурсов. </w:t>
      </w:r>
    </w:p>
    <w:p w:rsidR="00E7664B" w:rsidRPr="00E7664B" w:rsidRDefault="00E7664B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данном сценарии в экономике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</w:t>
      </w: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сельского муниципального образования создаются новые конкурентные преимущества. Сценарий исходит из гипотезы возможности реализации всего намеченного плана стратегических мероприятий в предельно благоприятных внешних и внутренних условиях – успешно формирующемся агропромышленном кластере, осуществляемой модернизации инфраструктуры и сектора услуг. Для этого варианта характерны максимальная численность населения за счет проведения активной демографической и миграционной политики, максимальная численность трудовых ресурсов. Средний вариант демографического прогноза выходит на стабилизацию численности населения поселения к 203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Предприятия сельского хозяйства поселения органично войдут в агропромышленный комплекс Республики Калмыкии. Появятся новые производства продукции пищевой промышленности. Реализация намеченных проектов позволит создать новые рабочие места.</w:t>
      </w:r>
    </w:p>
    <w:p w:rsidR="00E7664B" w:rsidRPr="00E7664B" w:rsidRDefault="00E7664B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Объемы строительства жилья удастся увеличить в два раза против существующего уровня, прежде всего, за счет привлечения внебюджетных средств (сбережений населения и ресурсов банковской системы) по ипотечным схемам.</w:t>
      </w:r>
    </w:p>
    <w:p w:rsidR="00E7664B" w:rsidRDefault="00E7664B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64B">
        <w:rPr>
          <w:rFonts w:ascii="Times New Roman" w:eastAsia="Times New Roman" w:hAnsi="Times New Roman"/>
          <w:sz w:val="28"/>
          <w:szCs w:val="28"/>
          <w:lang w:eastAsia="ru-RU"/>
        </w:rPr>
        <w:t>Для экологической ситуации будут характерны уменьшение выбросов в атмосферу в основном за счет сокращения выбросов от стационарных источников, снижение потребления воды, существенное снижение сброса загрязненных сточных вод, сокращение нарушенных земель, существенное снижение объемов накопления отходов производства и потребления.</w:t>
      </w:r>
    </w:p>
    <w:p w:rsidR="00E7664B" w:rsidRDefault="00E7664B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64B" w:rsidRDefault="00E7664B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64B" w:rsidRDefault="00E7664B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64B" w:rsidRDefault="00E7664B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64B" w:rsidRDefault="00E7664B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64B" w:rsidRDefault="00E7664B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64B" w:rsidRDefault="00E7664B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ABF8F"/>
        <w:tblLook w:val="04A0"/>
      </w:tblPr>
      <w:tblGrid>
        <w:gridCol w:w="1384"/>
        <w:gridCol w:w="8471"/>
      </w:tblGrid>
      <w:tr w:rsidR="00E7664B" w:rsidTr="00962ED5">
        <w:tc>
          <w:tcPr>
            <w:tcW w:w="1384" w:type="dxa"/>
            <w:shd w:val="clear" w:color="auto" w:fill="FABF8F"/>
            <w:vAlign w:val="center"/>
          </w:tcPr>
          <w:p w:rsidR="00E7664B" w:rsidRPr="008C353B" w:rsidRDefault="00E7664B" w:rsidP="00E7664B">
            <w:pPr>
              <w:pStyle w:val="1"/>
              <w:rPr>
                <w:rFonts w:ascii="Impact" w:hAnsi="Impact"/>
                <w:b w:val="0"/>
                <w:color w:val="984806"/>
                <w:sz w:val="28"/>
                <w:lang w:val="ru-RU"/>
              </w:rPr>
            </w:pPr>
            <w:r w:rsidRPr="008C353B">
              <w:rPr>
                <w:rFonts w:ascii="Impact" w:hAnsi="Impact"/>
                <w:b w:val="0"/>
                <w:color w:val="984806"/>
                <w:sz w:val="28"/>
                <w:lang w:val="ru-RU"/>
              </w:rPr>
              <w:lastRenderedPageBreak/>
              <w:t>Раздел 2.</w:t>
            </w:r>
          </w:p>
        </w:tc>
        <w:tc>
          <w:tcPr>
            <w:tcW w:w="8471" w:type="dxa"/>
            <w:shd w:val="clear" w:color="auto" w:fill="FABF8F"/>
          </w:tcPr>
          <w:p w:rsidR="00E7664B" w:rsidRPr="008C353B" w:rsidRDefault="00E7664B" w:rsidP="00962ED5">
            <w:pPr>
              <w:pStyle w:val="1"/>
              <w:rPr>
                <w:rFonts w:ascii="Impact" w:hAnsi="Impact"/>
                <w:b w:val="0"/>
                <w:sz w:val="28"/>
                <w:lang w:val="ru-RU"/>
              </w:rPr>
            </w:pPr>
            <w:r w:rsidRPr="008C353B">
              <w:rPr>
                <w:rFonts w:ascii="Impact" w:hAnsi="Impact"/>
                <w:b w:val="0"/>
                <w:sz w:val="28"/>
                <w:szCs w:val="28"/>
                <w:lang w:val="ru-RU"/>
              </w:rPr>
              <w:t>ПЕРЕЧЕНЬ МЕРОПРИЯТИЙ ПО ТЕРРИТОРИАЛЬНОМУ ПЛАНИРОВАНИЮ</w:t>
            </w:r>
          </w:p>
        </w:tc>
      </w:tr>
    </w:tbl>
    <w:p w:rsidR="00E7664B" w:rsidRPr="007B5F07" w:rsidRDefault="00E7664B" w:rsidP="00E7664B">
      <w:pPr>
        <w:spacing w:line="360" w:lineRule="auto"/>
        <w:ind w:firstLine="1276"/>
        <w:jc w:val="both"/>
        <w:rPr>
          <w:rFonts w:ascii="Impact" w:hAnsi="Impact"/>
          <w:color w:val="000000"/>
          <w:sz w:val="28"/>
          <w:szCs w:val="28"/>
        </w:rPr>
      </w:pPr>
    </w:p>
    <w:p w:rsidR="00E7664B" w:rsidRDefault="00E7664B" w:rsidP="00E7664B">
      <w:pPr>
        <w:spacing w:line="36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Impact" w:hAnsi="Impact"/>
          <w:color w:val="000000"/>
          <w:sz w:val="28"/>
          <w:szCs w:val="28"/>
        </w:rPr>
        <w:t>2</w:t>
      </w:r>
      <w:r w:rsidRPr="007B5F07">
        <w:rPr>
          <w:rFonts w:ascii="Impact" w:hAnsi="Impact"/>
          <w:color w:val="000000"/>
          <w:sz w:val="28"/>
          <w:szCs w:val="28"/>
        </w:rPr>
        <w:t xml:space="preserve">.1. </w:t>
      </w:r>
      <w:r w:rsidRPr="00AE44DE">
        <w:rPr>
          <w:rFonts w:ascii="Impact" w:hAnsi="Impact"/>
          <w:color w:val="000000"/>
          <w:sz w:val="28"/>
          <w:szCs w:val="28"/>
        </w:rPr>
        <w:t>Мероприятия по развитию планировочной структуры и основных функциональных зон для обеспечения размещения объектов капитального строительства</w:t>
      </w:r>
    </w:p>
    <w:p w:rsidR="00E7664B" w:rsidRDefault="00E7664B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A4B" w:rsidRPr="000F5A4B" w:rsidRDefault="000F5A4B" w:rsidP="000F5A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Первомайского СМО антропогенный каркас, представленный сельскохозяйственными угодьями, населенными пунктами и сетью дорог, преобладает над природным. Большая часть населения (более 75%) сконцентрировано в п. Первомайский. Около 16% населения проживает в п. Модта, еще 8% в п. Амтя Уста. Плотность населения составляет 17,9 человек на кв. км. Всего в муниципальном образовании 315 домохозяйств, их средний размер составляет 2,9 человека. </w:t>
      </w:r>
    </w:p>
    <w:p w:rsidR="00E7664B" w:rsidRDefault="000F5A4B" w:rsidP="000F5A4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>Общая площадь в административных границах Первомайского СМО на 01.10.2012 г. составляет 51 400 га (табл. 3.2), из них земли сельхозназначения – 43 434 га (84,5%). В структуре сельхозземель на пашню приходится 17 676 га, на пастбища – 15 693 га.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>ложившаяся в муниципальном образовании система расселения и хозяйствования не требует специальных мер по оптимизации, и пр</w:t>
      </w: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>должит существовать в прежнем виде.</w:t>
      </w:r>
    </w:p>
    <w:p w:rsidR="000F5A4B" w:rsidRPr="000F5A4B" w:rsidRDefault="000F5A4B" w:rsidP="000F5A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>Необходимо провести следующие мероприятия, направленные на улучшение планировочной и функциональной структуры:</w:t>
      </w:r>
    </w:p>
    <w:p w:rsidR="000F5A4B" w:rsidRPr="000F5A4B" w:rsidRDefault="000F5A4B" w:rsidP="000F5A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активное освоение наиболее благоприятных для экономического и градостроительного развития территорий, приуроченных к главным планировочным и транспортным осям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Приютненского</w:t>
      </w: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и Республики Калмыкии;</w:t>
      </w:r>
    </w:p>
    <w:p w:rsidR="000F5A4B" w:rsidRPr="000F5A4B" w:rsidRDefault="000F5A4B" w:rsidP="000F5A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>- создание инвестиционных площадок различной функциональной направленности;</w:t>
      </w:r>
    </w:p>
    <w:p w:rsidR="000F5A4B" w:rsidRPr="000F5A4B" w:rsidRDefault="000F5A4B" w:rsidP="000F5A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создание рекреационных и агропромышленных функциональных зон на территории поселения;</w:t>
      </w:r>
    </w:p>
    <w:p w:rsidR="000F5A4B" w:rsidRPr="000F5A4B" w:rsidRDefault="000F5A4B" w:rsidP="000F5A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градостроительной деятельности с учетом функционально-планировочной специализации территории.</w:t>
      </w:r>
    </w:p>
    <w:p w:rsidR="000F5A4B" w:rsidRDefault="000F5A4B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A4B" w:rsidRPr="000F5A4B" w:rsidRDefault="000F5A4B" w:rsidP="000F5A4B">
      <w:pPr>
        <w:spacing w:line="360" w:lineRule="auto"/>
        <w:ind w:firstLine="1276"/>
        <w:jc w:val="center"/>
        <w:rPr>
          <w:rFonts w:ascii="Impact" w:hAnsi="Impact"/>
          <w:color w:val="000000"/>
          <w:sz w:val="28"/>
          <w:szCs w:val="28"/>
        </w:rPr>
      </w:pPr>
      <w:r>
        <w:rPr>
          <w:rFonts w:ascii="Impact" w:hAnsi="Impact"/>
          <w:color w:val="000000"/>
          <w:sz w:val="28"/>
          <w:szCs w:val="28"/>
        </w:rPr>
        <w:t>2</w:t>
      </w:r>
      <w:r w:rsidRPr="007B5F07">
        <w:rPr>
          <w:rFonts w:ascii="Impact" w:hAnsi="Impact"/>
          <w:color w:val="000000"/>
          <w:sz w:val="28"/>
          <w:szCs w:val="28"/>
        </w:rPr>
        <w:t>.</w:t>
      </w:r>
      <w:r>
        <w:rPr>
          <w:rFonts w:ascii="Impact" w:hAnsi="Impact"/>
          <w:color w:val="000000"/>
          <w:sz w:val="28"/>
          <w:szCs w:val="28"/>
        </w:rPr>
        <w:t>2</w:t>
      </w:r>
      <w:r w:rsidRPr="007B5F07">
        <w:rPr>
          <w:rFonts w:ascii="Impact" w:hAnsi="Impact"/>
          <w:color w:val="000000"/>
          <w:sz w:val="28"/>
          <w:szCs w:val="28"/>
        </w:rPr>
        <w:t xml:space="preserve">. </w:t>
      </w:r>
      <w:r w:rsidRPr="00AE44DE">
        <w:rPr>
          <w:rFonts w:ascii="Impact" w:hAnsi="Impact"/>
          <w:color w:val="000000"/>
          <w:sz w:val="28"/>
          <w:szCs w:val="28"/>
        </w:rPr>
        <w:t>Мероприятия по развитию и размещению объектов жилищной сферы</w:t>
      </w:r>
    </w:p>
    <w:p w:rsidR="000F5A4B" w:rsidRDefault="000F5A4B" w:rsidP="000F5A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A4B" w:rsidRPr="000F5A4B" w:rsidRDefault="000F5A4B" w:rsidP="000F5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Главными проблемами жилищного фонда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являются: высокая степень износа значительной части жилищного фонда, низкий уровень благоустройства жилищного фонда, недостаточные темпы ввода нового жилья.</w:t>
      </w:r>
    </w:p>
    <w:p w:rsidR="000F5A4B" w:rsidRPr="000F5A4B" w:rsidRDefault="000F5A4B" w:rsidP="000F5A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Жилищный фонд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из видов благоустройств обеспечен лишь сетевым газом. Централизованное водоснабжение в муниципальном образовании отсутствует – вода доставляется непосредственно к каждому домовладению. Водоотведение осуществляется за счет использования выгребных ям. Отопление и горячее водоснабжение обеспечивается автономными источниками тепла в домохозяйствах.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жильем в муниципальном образовании составляет 18,6 кв. м на человека. За последние 5 лет в муниципальном образовании не введено в строй нового жилья. На учете нуждающихся в улучшении жилищных условий в 2011 году в поселении находилось 15 семей. </w:t>
      </w:r>
    </w:p>
    <w:p w:rsidR="000F5A4B" w:rsidRPr="000F5A4B" w:rsidRDefault="000F5A4B" w:rsidP="000F5A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>В целях улучшения жилищных условий населения и увеличения объема ввода жилья к расчетному сроку необходимо произвести следующие мероприятия:</w:t>
      </w:r>
    </w:p>
    <w:p w:rsidR="000F5A4B" w:rsidRPr="000F5A4B" w:rsidRDefault="000F5A4B" w:rsidP="000F5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>- доведение до 100% показателя обеспеченности сетевым газом жилищного фонда;</w:t>
      </w:r>
    </w:p>
    <w:p w:rsidR="000F5A4B" w:rsidRPr="000F5A4B" w:rsidRDefault="000F5A4B" w:rsidP="000F5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>- создать благоприятные условия для строительства нового и реконструкции старого жилья;</w:t>
      </w:r>
    </w:p>
    <w:p w:rsidR="000F5A4B" w:rsidRPr="000F5A4B" w:rsidRDefault="000F5A4B" w:rsidP="000F5A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продолжить работу над исполнением целевых программ: «Обеспечение жильем молодых семей», «Социальное развитие села», «Доступное и комфортное жилье –  гражданам России», «Обеспечение жильем ветеранов, инвалидов и семей, имеющих детей инвалидов», «Обеспечение жильем участников ликвидации последствий радиационных аварий и катастроф»;</w:t>
      </w:r>
    </w:p>
    <w:p w:rsidR="000F5A4B" w:rsidRPr="000F5A4B" w:rsidRDefault="000F5A4B" w:rsidP="000F5A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>- сформировать конкурентную среду и эффективную систему управления и обслуживания жилищного фонда;</w:t>
      </w:r>
    </w:p>
    <w:p w:rsidR="000F5A4B" w:rsidRPr="000F5A4B" w:rsidRDefault="000F5A4B" w:rsidP="000F5A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>- упорядочить тарифную политику, обеспечив при этом социальную защиту населения;</w:t>
      </w:r>
    </w:p>
    <w:p w:rsidR="000F5A4B" w:rsidRPr="000F5A4B" w:rsidRDefault="000F5A4B" w:rsidP="000F5A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A4B">
        <w:rPr>
          <w:rFonts w:ascii="Times New Roman" w:eastAsia="Times New Roman" w:hAnsi="Times New Roman"/>
          <w:sz w:val="28"/>
          <w:szCs w:val="28"/>
          <w:lang w:eastAsia="ru-RU"/>
        </w:rPr>
        <w:t>- внедрить энергосберегающие технологии в жилищно-коммунальное хозяйство.</w:t>
      </w:r>
    </w:p>
    <w:p w:rsidR="00E7664B" w:rsidRDefault="00E7664B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A4B" w:rsidRPr="000F5A4B" w:rsidRDefault="000F5A4B" w:rsidP="000F5A4B">
      <w:pPr>
        <w:spacing w:line="360" w:lineRule="auto"/>
        <w:ind w:firstLine="1276"/>
        <w:jc w:val="center"/>
        <w:rPr>
          <w:rFonts w:ascii="Impact" w:hAnsi="Impact"/>
          <w:color w:val="000000"/>
          <w:sz w:val="28"/>
          <w:szCs w:val="28"/>
        </w:rPr>
      </w:pPr>
      <w:r w:rsidRPr="000F5A4B">
        <w:rPr>
          <w:rFonts w:ascii="Impact" w:hAnsi="Impact"/>
          <w:color w:val="000000"/>
          <w:sz w:val="28"/>
          <w:szCs w:val="28"/>
        </w:rPr>
        <w:t>2.3. Мероприятия по размещению объектов социальной сферы</w:t>
      </w:r>
    </w:p>
    <w:p w:rsidR="00500FC2" w:rsidRDefault="00500FC2" w:rsidP="00500F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0FC2" w:rsidRPr="00500FC2" w:rsidRDefault="00500FC2" w:rsidP="00500F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00FC2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Образование.</w:t>
      </w:r>
      <w:r w:rsidRPr="00500FC2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 образования выполняет важнейшую социально-экономическую функцию и является одним из определяющих факторов развития Первомайского СМО. В образовательной системе муниципального образования функционирует 2 учреждения: 1 общеобразовательная школа и 1 детский сад.</w:t>
      </w:r>
      <w:r w:rsidRPr="00500FC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500FC2" w:rsidRPr="00500FC2" w:rsidRDefault="00500FC2" w:rsidP="00500F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FC2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комплекс Первомайского сельского муниципального образования испытывает ряд проблем, среди которых основными являются: неполный охват детей дошкольного возраста услугами детского сада, старение педагогических кадров образовательных учреждений.</w:t>
      </w:r>
    </w:p>
    <w:p w:rsidR="00500FC2" w:rsidRPr="00500FC2" w:rsidRDefault="00500FC2" w:rsidP="00500F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FC2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качества и эффективности оказания образовательных услуг предполагается реализация следующих мероприятий:</w:t>
      </w:r>
    </w:p>
    <w:p w:rsidR="00500FC2" w:rsidRPr="00500FC2" w:rsidRDefault="00500FC2" w:rsidP="00500F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FC2">
        <w:rPr>
          <w:rFonts w:ascii="Times New Roman" w:eastAsia="Times New Roman" w:hAnsi="Times New Roman"/>
          <w:sz w:val="28"/>
          <w:szCs w:val="28"/>
          <w:lang w:eastAsia="ru-RU"/>
        </w:rPr>
        <w:t xml:space="preserve">- реконструкция здания школы в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Первомайский</w:t>
      </w:r>
      <w:r w:rsidRPr="00500FC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0FC2" w:rsidRPr="00500FC2" w:rsidRDefault="00500FC2" w:rsidP="00500F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FC2">
        <w:rPr>
          <w:rFonts w:ascii="Times New Roman" w:eastAsia="Times New Roman" w:hAnsi="Times New Roman"/>
          <w:sz w:val="28"/>
          <w:szCs w:val="28"/>
          <w:lang w:eastAsia="ru-RU"/>
        </w:rPr>
        <w:t xml:space="preserve">- реконструкция здания детского сада в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Первомайский</w:t>
      </w:r>
      <w:r w:rsidRPr="00500F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0F10" w:rsidRPr="00F30F10" w:rsidRDefault="00500FC2" w:rsidP="00F30F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F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Здравоохранение. </w:t>
      </w:r>
      <w:r w:rsidRPr="00500FC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здравоохранения в Первомайском СМО предоставляет врачебная амбулатория с дневным стационаром на 5 койко-мест и мощностью 20 посещений в смену. Численность врачей – 1 человек, среднего </w:t>
      </w:r>
      <w:r w:rsidRPr="00500F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медперсонала – 3 человека. По показателям обеспеченности населения медицинскими услугами, установленном в соответствии с распоряжением Правительства РФ от 3 июля </w:t>
      </w:r>
      <w:smartTag w:uri="urn:schemas-microsoft-com:office:smarttags" w:element="metricconverter">
        <w:smartTagPr>
          <w:attr w:name="ProductID" w:val="1996 г"/>
        </w:smartTagPr>
        <w:r w:rsidRPr="00500FC2">
          <w:rPr>
            <w:rFonts w:ascii="Times New Roman" w:eastAsia="Times New Roman" w:hAnsi="Times New Roman"/>
            <w:sz w:val="28"/>
            <w:szCs w:val="28"/>
            <w:lang w:eastAsia="ru-RU"/>
          </w:rPr>
          <w:t>1996 г</w:t>
        </w:r>
      </w:smartTag>
      <w:r w:rsidRPr="00500FC2">
        <w:rPr>
          <w:rFonts w:ascii="Times New Roman" w:eastAsia="Times New Roman" w:hAnsi="Times New Roman"/>
          <w:sz w:val="28"/>
          <w:szCs w:val="28"/>
          <w:lang w:eastAsia="ru-RU"/>
        </w:rPr>
        <w:t>. №1063-р «О социальных нормативах и нормах», Первомайское СМО следует признать недостаточным. По всем показателям кроме обеспеченности АПУ поселение уступает нормативам в несколько раз.</w:t>
      </w:r>
      <w:r w:rsid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0F10" w:rsidRPr="00F30F10">
        <w:rPr>
          <w:rFonts w:ascii="Times New Roman" w:eastAsia="Times New Roman" w:hAnsi="Times New Roman"/>
          <w:sz w:val="28"/>
          <w:szCs w:val="28"/>
          <w:lang w:eastAsia="ru-RU"/>
        </w:rPr>
        <w:t>Главной проблемой здравоохранения является недостаточная обеспеченность населения высшим и средним медицинским персоналом.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Для повышения качества обслуживания и уровня обеспеченности медицинскими услугами населения предлагается реализация следующих мероприятий: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- капитальный ремонт амбулаторно-поликлинического учреждения в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Первомайский</w:t>
      </w: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- создание муниципальной программы по привлечению молодых кадров в здравоохранение поселения;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- обеспечение бесплатными медикаментами детей первых трех лет жизни, детей-инвалидов и льготных категорий населения;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- реализация федеральных, региональных и местных целевых программ: «Вакцинопрофилактика»; «Безопасное материнство»; «Предупреждение распространения заболеваемости СПИДом»;  «Оснащение фельдшерско-акушерских пунктов, врачебных амбулаторий врачами общей практики»; «Скорая помощь».</w:t>
      </w:r>
    </w:p>
    <w:p w:rsidR="00F30F10" w:rsidRPr="00F30F10" w:rsidRDefault="00F30F10" w:rsidP="00F30F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Культура и искусство.</w:t>
      </w: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Культурно-досуговое развитие Первомайского СМО обеспечивают 1 клубное учреждение вместимостью 200 человек и 1 сельская библиотека, расположенные в п. Первомайский. </w:t>
      </w:r>
    </w:p>
    <w:p w:rsidR="00F30F10" w:rsidRPr="00F30F10" w:rsidRDefault="00F30F10" w:rsidP="00F30F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Главной проблемой выступает высокая степень износа зданий культурно-досугового комплекса. Для дальнейшего полноценного развития культурной сферы планируется реализовать следующие мероприятия:</w:t>
      </w:r>
    </w:p>
    <w:p w:rsidR="00F30F10" w:rsidRPr="00F30F10" w:rsidRDefault="00F30F10" w:rsidP="00F30F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- реконструкция и увеличение мощности библиотеки в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Первомайский</w:t>
      </w: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0F10" w:rsidRPr="00F30F10" w:rsidRDefault="00F30F10" w:rsidP="00F30F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- реконструкция сельского дома культуры (СДК) в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Первомайский</w:t>
      </w: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муниципальной программы по поддержки работников сферы </w:t>
      </w: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культуры и развитию культурно-досугового комплекса.</w:t>
      </w:r>
    </w:p>
    <w:p w:rsidR="00F30F10" w:rsidRPr="00F30F10" w:rsidRDefault="00F30F10" w:rsidP="00F30F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Физическая культура и спорт. </w:t>
      </w: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Спортивных сооружений на территории Первомайского СМО нет. В перспективе необходимо оборудовать спортплощадку для занятий спортом на открытом воздухе. Имеется спортзал в средней школе, где ведут занятия преподаватели физкультуры. Открыт Культурно-оздоровительный комплекс «Уралан» в 2008 году, в котором имеется зал для игры в бильярд, два стола с необходимым набором для игры в настольный теннис, помещение для отдыха с телевизором и музыкальным центром, оборудованное мягкой мебелью, специальные столы для игры в шахматы с необходимым комплектом шахмат. КОК «Уралан» находится на балансе СПК «Первомайское». 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муниципального образования спортивными сооружениями – ни по одному из показателей обеспеченности сельское поселение не соответствует нормативам. Также имеющаяся материально-техническая база является отсталой в техническом отношении, не имеет необходимых площадей для организации работы с широкими слоями населения, не оснащена совершенным технологическим оборудованием и тренажерами. Существенна также и проблема обеспеченности специалистами по физической культуре и спорту. Требуется также увеличение финансирования сферы в целях повышения обеспеченности населения спортивными объектами.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физической культуры и спорта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Первомайском</w:t>
      </w: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муниципальном образовании требует проведение следующих мероприятий:</w:t>
      </w:r>
    </w:p>
    <w:p w:rsid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строительство плоскостных спортивных сооружений во всех населенных пунктах муниципального образования;</w:t>
      </w:r>
    </w:p>
    <w:p w:rsid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строительство спортивного зала в п. Первомайский.</w:t>
      </w:r>
    </w:p>
    <w:p w:rsidR="00F30F10" w:rsidRDefault="00F30F10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F10" w:rsidRDefault="00F30F10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F10" w:rsidRDefault="00F30F10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F10" w:rsidRDefault="00F30F10" w:rsidP="00E7664B">
      <w:pPr>
        <w:tabs>
          <w:tab w:val="left" w:pos="540"/>
          <w:tab w:val="left" w:pos="34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F10" w:rsidRPr="00F30F10" w:rsidRDefault="00F30F10" w:rsidP="00F30F10">
      <w:pPr>
        <w:spacing w:line="360" w:lineRule="auto"/>
        <w:ind w:firstLine="1276"/>
        <w:jc w:val="center"/>
        <w:rPr>
          <w:rFonts w:ascii="Impact" w:hAnsi="Impact"/>
          <w:color w:val="000000"/>
          <w:sz w:val="28"/>
          <w:szCs w:val="28"/>
        </w:rPr>
      </w:pPr>
      <w:r w:rsidRPr="00F30F10">
        <w:rPr>
          <w:rFonts w:ascii="Impact" w:hAnsi="Impact"/>
          <w:color w:val="000000"/>
          <w:sz w:val="28"/>
          <w:szCs w:val="28"/>
        </w:rPr>
        <w:lastRenderedPageBreak/>
        <w:t>2.4. Мероприятия по развитию производственно-хозяйственного комплекса</w:t>
      </w:r>
    </w:p>
    <w:p w:rsidR="00F30F10" w:rsidRPr="00F30F10" w:rsidRDefault="00F30F10" w:rsidP="00F30F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F10" w:rsidRPr="00F30F10" w:rsidRDefault="00F30F10" w:rsidP="00F30F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хозяйство.</w:t>
      </w: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сельского хозяйства территории существует ряд проблем. Дороговизна комбикормов, удобрений, продукции сельскохозяйственного машиностроения и ремонтных услуг, горюче-смазочных матер</w:t>
      </w:r>
      <w:bookmarkStart w:id="13" w:name="_GoBack"/>
      <w:bookmarkEnd w:id="13"/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иалов, электроэнергии наряду с незначительной финансовой поддержкой со стороны бюджетов всех уровней в сочетании с падением производства за счет непродуманной налоговой и тарифной политики обуславливают неплатежеспособность отдельных предприятий. Отсутствие мощностей по переработке продукции на месте ее производства вынуждают сельхозпроизводителей искать рынки сбыта, при том, что отмечается недостаток в оптово-продовольственных рынков и других форм сбыта продукции, значительная разница между закупочными и розничными ценами на сельскохозяйственную продукцию. Кроме того, в сельском хозяйстве существует ряд социальных проблем. Это низкая заработная плата, отсутствие социальной защиты, жилья для работников отрасли, заметное  снижение покупательной способности населения.</w:t>
      </w:r>
    </w:p>
    <w:p w:rsidR="00DE3EF6" w:rsidRPr="00DE3EF6" w:rsidRDefault="00DE3EF6" w:rsidP="00F30F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EF6">
        <w:rPr>
          <w:rFonts w:ascii="Times New Roman" w:eastAsia="Times New Roman" w:hAnsi="Times New Roman"/>
          <w:sz w:val="28"/>
          <w:szCs w:val="28"/>
          <w:lang w:eastAsia="ru-RU"/>
        </w:rPr>
        <w:t>В создавшейся ситуации возникает необходимость программного подхода к реализации основных направлений развития отраслей пищевой и перерабатывающей промышленности, повышению их технологического и технического уровня, а именно:</w:t>
      </w:r>
    </w:p>
    <w:p w:rsidR="00DE3EF6" w:rsidRPr="00DE3EF6" w:rsidRDefault="00F30F10" w:rsidP="00F30F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E3EF6" w:rsidRPr="00DE3EF6">
        <w:rPr>
          <w:rFonts w:ascii="Times New Roman" w:eastAsia="Times New Roman" w:hAnsi="Times New Roman"/>
          <w:sz w:val="28"/>
          <w:szCs w:val="28"/>
          <w:lang w:eastAsia="ru-RU"/>
        </w:rPr>
        <w:t>проведение технического перевооружения с внедрением технологий, обеспечивающих выпуск конкурентоспособной продукции, расширение существующих и развитие новых производств;</w:t>
      </w:r>
    </w:p>
    <w:p w:rsidR="00DE3EF6" w:rsidRPr="00DE3EF6" w:rsidRDefault="00F30F10" w:rsidP="00F30F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E3EF6" w:rsidRPr="00DE3EF6">
        <w:rPr>
          <w:rFonts w:ascii="Times New Roman" w:eastAsia="Times New Roman" w:hAnsi="Times New Roman"/>
          <w:sz w:val="28"/>
          <w:szCs w:val="28"/>
          <w:lang w:eastAsia="ru-RU"/>
        </w:rPr>
        <w:t>внедрение современных систем качества и безопасности на предприятиях пищевой и перерабатывающей промышленности республики с их последующей сертификацией в рамках разработанных стандартов;</w:t>
      </w:r>
    </w:p>
    <w:p w:rsidR="00DE3EF6" w:rsidRPr="00DE3EF6" w:rsidRDefault="00F30F10" w:rsidP="00F30F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DE3EF6" w:rsidRPr="00DE3EF6">
        <w:rPr>
          <w:rFonts w:ascii="Times New Roman" w:eastAsia="Times New Roman" w:hAnsi="Times New Roman"/>
          <w:sz w:val="28"/>
          <w:szCs w:val="28"/>
          <w:lang w:eastAsia="ru-RU"/>
        </w:rPr>
        <w:t>организация подготовки кадров и повышение квалификации персонала с привлечением научного потенциала образовательных и научных учреждений;</w:t>
      </w:r>
    </w:p>
    <w:p w:rsidR="00DE3EF6" w:rsidRPr="00DE3EF6" w:rsidRDefault="00F30F10" w:rsidP="00F30F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E3EF6" w:rsidRPr="00DE3EF6">
        <w:rPr>
          <w:rFonts w:ascii="Times New Roman" w:eastAsia="Times New Roman" w:hAnsi="Times New Roman"/>
          <w:sz w:val="28"/>
          <w:szCs w:val="28"/>
          <w:lang w:eastAsia="ru-RU"/>
        </w:rPr>
        <w:t>создание эффективных маркетинговых служб;</w:t>
      </w:r>
    </w:p>
    <w:p w:rsidR="00DE3EF6" w:rsidRPr="00DE3EF6" w:rsidRDefault="00F30F10" w:rsidP="00F30F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E3EF6" w:rsidRPr="00DE3EF6">
        <w:rPr>
          <w:rFonts w:ascii="Times New Roman" w:eastAsia="Times New Roman" w:hAnsi="Times New Roman"/>
          <w:sz w:val="28"/>
          <w:szCs w:val="28"/>
          <w:lang w:eastAsia="ru-RU"/>
        </w:rPr>
        <w:t>осуществление различных форм экономической интеграции в республики производства, переработки, хранения и реализации продукции сельскохозяйственных предприятий и организаций пищевой и перерабатывающей промышленности;</w:t>
      </w:r>
    </w:p>
    <w:p w:rsidR="00DE3EF6" w:rsidRPr="00DE3EF6" w:rsidRDefault="00F30F10" w:rsidP="00F30F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E3EF6" w:rsidRPr="00DE3EF6">
        <w:rPr>
          <w:rFonts w:ascii="Times New Roman" w:eastAsia="Times New Roman" w:hAnsi="Times New Roman"/>
          <w:sz w:val="28"/>
          <w:szCs w:val="28"/>
          <w:lang w:eastAsia="ru-RU"/>
        </w:rPr>
        <w:t>концентрация финансовых, технологических и организационных ресурсов с целью реализации стратегических задач развития пищевой и перерабатывающей промышленности.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Вышеперечисленные проблемы сельского хозяйства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Первомайском</w:t>
      </w: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образовании предполагается решать следующими путями: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- внедрение системы заказа, авансирования и закупки сельскохозяйственной продукции предприятиями и учреждениями от местных сельскохозяйственных производителей;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- развитие перерабатывающих производств на базе сельхозпроизводителей;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- стимулирование развития крестьянско-фермерских хозяйств и создание кооператива ЛПХ;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- содействие развитию агрофирм и снабженческо-сбытовых кооперативов, которые в последующем могут преобразовываться в производственно-сбытовые;</w:t>
      </w:r>
    </w:p>
    <w:p w:rsidR="00F30F10" w:rsidRPr="00F30F10" w:rsidRDefault="00F30F10" w:rsidP="00F30F10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- экологизация хозяйственной деятельности, внедрения энерго- и ресурсосберегающих технологий.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- маркетинговая политика, включающая совместное участие сельхозпредприятий в сельскохозяйственных выставках;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- усиление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 рациональным использованием земель сельскохозяйственного назначения в соответствии с целевым назначением данной категории земель. </w:t>
      </w:r>
    </w:p>
    <w:p w:rsidR="00EF59EE" w:rsidRPr="00EF59EE" w:rsidRDefault="00EF59EE" w:rsidP="00EF59EE">
      <w:pPr>
        <w:widowControl w:val="0"/>
        <w:tabs>
          <w:tab w:val="left" w:pos="39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9EE">
        <w:rPr>
          <w:rFonts w:ascii="Times New Roman" w:eastAsia="Times New Roman" w:hAnsi="Times New Roman"/>
          <w:b/>
          <w:sz w:val="28"/>
          <w:szCs w:val="28"/>
          <w:lang w:eastAsia="ru-RU"/>
        </w:rPr>
        <w:t>Малый бизнес, торговля и бытовое обслуживание.</w:t>
      </w:r>
      <w:r w:rsidRPr="00EF59E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EF59E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Первомайском</w:t>
      </w:r>
      <w:r w:rsidRPr="00EF59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59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муниципальном образовании</w:t>
      </w:r>
      <w:r w:rsidRPr="00EF59E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активно развиваются предприятия малого и среднего бизнеса. Большинство из них работают </w:t>
      </w:r>
      <w:r w:rsidRPr="00EF59EE">
        <w:rPr>
          <w:rFonts w:ascii="Times New Roman" w:eastAsia="Times New Roman" w:hAnsi="Times New Roman"/>
          <w:sz w:val="28"/>
          <w:szCs w:val="28"/>
          <w:lang w:eastAsia="ru-RU"/>
        </w:rPr>
        <w:t>в сфере торговли. Сеть предприятий бытового обслуживания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Pr="00EF59E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развита. Население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полностью </w:t>
      </w:r>
      <w:r w:rsidRPr="00EF59EE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торговыми и бытовыми</w:t>
      </w:r>
      <w:r w:rsidRPr="00EF59E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EF59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Определены следующие п</w:t>
      </w:r>
      <w:r w:rsidRPr="00F30F10">
        <w:rPr>
          <w:rFonts w:ascii="Times New Roman" w:eastAsia="Times New Roman" w:hAnsi="Times New Roman"/>
          <w:bCs/>
          <w:sz w:val="28"/>
          <w:szCs w:val="28"/>
          <w:lang w:eastAsia="ru-RU"/>
        </w:rPr>
        <w:t>ерспективные направления в отношении малого бизнеса, сферы торговли и бытового обслуживания: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приоритетное развитие малого предпринимательства за счёт использования стимулирующих финансовых механизмов, сокращения административного давления и обеспечение за счёт данных и других мер увеличения доли малого и среднего бизнеса в общем объеме производства;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поддержка переориентации малого и среднего бизнеса на промышленность и строительство в условиях доминирования торговых сетей; </w:t>
      </w:r>
    </w:p>
    <w:p w:rsidR="00F30F10" w:rsidRPr="00F30F10" w:rsidRDefault="00F30F10" w:rsidP="00F30F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F10">
        <w:rPr>
          <w:rFonts w:ascii="Times New Roman" w:eastAsia="Times New Roman" w:hAnsi="Times New Roman"/>
          <w:sz w:val="28"/>
          <w:szCs w:val="28"/>
          <w:lang w:eastAsia="ru-RU"/>
        </w:rPr>
        <w:t>- внедрение субконтрактинга для малого и среднего бизнеса при выполнении комплексных проектов и программ.</w:t>
      </w:r>
    </w:p>
    <w:p w:rsidR="00EF59EE" w:rsidRDefault="00EF59EE" w:rsidP="00EF59EE">
      <w:pPr>
        <w:spacing w:after="0" w:line="360" w:lineRule="auto"/>
        <w:ind w:firstLine="1276"/>
        <w:jc w:val="center"/>
        <w:rPr>
          <w:rFonts w:ascii="Impact" w:hAnsi="Impact"/>
          <w:color w:val="000000"/>
          <w:sz w:val="28"/>
          <w:szCs w:val="28"/>
        </w:rPr>
      </w:pPr>
    </w:p>
    <w:p w:rsidR="00EF59EE" w:rsidRPr="00EF59EE" w:rsidRDefault="00EF59EE" w:rsidP="00EF59EE">
      <w:pPr>
        <w:spacing w:after="0" w:line="360" w:lineRule="auto"/>
        <w:ind w:firstLine="1276"/>
        <w:jc w:val="center"/>
        <w:rPr>
          <w:rFonts w:ascii="Impact" w:hAnsi="Impact"/>
          <w:color w:val="000000"/>
          <w:sz w:val="28"/>
          <w:szCs w:val="28"/>
        </w:rPr>
      </w:pPr>
      <w:r w:rsidRPr="00EF59EE">
        <w:rPr>
          <w:rFonts w:ascii="Impact" w:hAnsi="Impact"/>
          <w:color w:val="000000"/>
          <w:sz w:val="28"/>
          <w:szCs w:val="28"/>
        </w:rPr>
        <w:t>2.5. Мероприятия по развитию транспортной инфраструктуры и связи</w:t>
      </w:r>
    </w:p>
    <w:p w:rsidR="00EF59EE" w:rsidRDefault="00EF59EE" w:rsidP="00EF5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59EE" w:rsidRPr="00EF59EE" w:rsidRDefault="00EF59EE" w:rsidP="00EF5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9EE">
        <w:rPr>
          <w:rFonts w:ascii="Times New Roman" w:eastAsia="Times New Roman" w:hAnsi="Times New Roman"/>
          <w:sz w:val="28"/>
          <w:szCs w:val="28"/>
          <w:lang w:eastAsia="ru-RU"/>
        </w:rPr>
        <w:t>Транспортно-географическое положение Первомайского СМО, как в региональном масштабе, так и на локальном, внутрирайонном уровне, можно назвать относительно невыгодным. Муниципальное образование находится в  3 километрах к западу от автодороги «Элиста-Арзгир-Минеральные Воды». От главной транспортной магистрали автодороги А-154 «Ставрополь-Элиста-Астрахань» муниципальное образование находится на значительном удалении.</w:t>
      </w:r>
    </w:p>
    <w:p w:rsidR="00EF59EE" w:rsidRPr="00EF59EE" w:rsidRDefault="00EF59EE" w:rsidP="00EF5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9E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Главной транспортной проблемой для Первомайского муниципального образования выступает его значительная удаленность от крупных городов. Ближайшим городом к Первомайскому СМО является столица республики г. Элиста. Муниципальное образование находится в его 2-часовой зоне транспортной доступности. Транспортная доступность остальных городов превышает 4 часа. Таким образом, муниципальное образование характеризуется </w:t>
      </w:r>
      <w:r w:rsidRPr="00EF59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отсутствием выраженных транспортно-логистических преимуществ, как на внутреннем республиканском уровне, так и на внешнем региональном. </w:t>
      </w:r>
    </w:p>
    <w:p w:rsidR="00EF59EE" w:rsidRPr="00EF59EE" w:rsidRDefault="00EF59EE" w:rsidP="00EF5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9E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протяженность улично-дорожной сети в Первомайском сельском муниципальном образовании составляет 34 км, площадь покрытия автомобильных дорог – 204 тыс. кв. м. Плотность автодорожной сети составляет 35 км/100 кв. км, что является высоким показателем для периферийных сельских районов. </w:t>
      </w:r>
    </w:p>
    <w:p w:rsidR="00EF59EE" w:rsidRPr="00EF59EE" w:rsidRDefault="00EF59EE" w:rsidP="00EF5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59EE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развития транспортной инфраструктуры на территории поселения необходима реализация следующих мероприятий:</w:t>
      </w:r>
    </w:p>
    <w:p w:rsidR="00EF59EE" w:rsidRPr="00EF59EE" w:rsidRDefault="00EF59EE" w:rsidP="00EF5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59EE">
        <w:rPr>
          <w:rFonts w:ascii="Times New Roman" w:eastAsia="Times New Roman" w:hAnsi="Times New Roman"/>
          <w:bCs/>
          <w:sz w:val="28"/>
          <w:szCs w:val="28"/>
          <w:lang w:eastAsia="ru-RU"/>
        </w:rPr>
        <w:t>- реконструкция подъездов к населенным пунктам муниципального образования;</w:t>
      </w:r>
    </w:p>
    <w:p w:rsidR="00EF59EE" w:rsidRDefault="00EF59EE" w:rsidP="00EF5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59EE">
        <w:rPr>
          <w:rFonts w:ascii="Times New Roman" w:eastAsia="Times New Roman" w:hAnsi="Times New Roman"/>
          <w:bCs/>
          <w:sz w:val="28"/>
          <w:szCs w:val="28"/>
          <w:lang w:eastAsia="ru-RU"/>
        </w:rPr>
        <w:t>- расширение сети дорог и улиц с твердым покрытием и доведение их доли до 75%</w:t>
      </w:r>
      <w:r w:rsidR="008507D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62ED5" w:rsidRDefault="00962ED5" w:rsidP="008507D0">
      <w:pPr>
        <w:spacing w:after="0" w:line="360" w:lineRule="auto"/>
        <w:ind w:firstLine="1276"/>
        <w:jc w:val="center"/>
        <w:rPr>
          <w:rFonts w:ascii="Impact" w:hAnsi="Impact"/>
          <w:color w:val="000000"/>
          <w:sz w:val="28"/>
          <w:szCs w:val="28"/>
        </w:rPr>
      </w:pPr>
    </w:p>
    <w:p w:rsidR="008507D0" w:rsidRPr="008507D0" w:rsidRDefault="008507D0" w:rsidP="008507D0">
      <w:pPr>
        <w:spacing w:after="0" w:line="360" w:lineRule="auto"/>
        <w:ind w:firstLine="1276"/>
        <w:jc w:val="center"/>
        <w:rPr>
          <w:rFonts w:ascii="Impact" w:hAnsi="Impact"/>
          <w:color w:val="000000"/>
          <w:sz w:val="28"/>
          <w:szCs w:val="28"/>
        </w:rPr>
      </w:pPr>
      <w:r w:rsidRPr="008507D0">
        <w:rPr>
          <w:rFonts w:ascii="Impact" w:hAnsi="Impact"/>
          <w:color w:val="000000"/>
          <w:sz w:val="28"/>
          <w:szCs w:val="28"/>
        </w:rPr>
        <w:t>2.6. Мероприятия по развитию и размещению объектов инженерных сетей и сооружений</w:t>
      </w:r>
    </w:p>
    <w:p w:rsidR="008507D0" w:rsidRPr="008507D0" w:rsidRDefault="008507D0" w:rsidP="008507D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07D0" w:rsidRPr="008507D0" w:rsidRDefault="008507D0" w:rsidP="008507D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07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Мероприятия по развитию водоснабжения и водоотведения</w:t>
      </w:r>
    </w:p>
    <w:p w:rsidR="008507D0" w:rsidRPr="008507D0" w:rsidRDefault="008507D0" w:rsidP="008507D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07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гарантированного качественного снабжения питьевой водой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</w:t>
      </w:r>
      <w:r w:rsidRPr="008507D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8507D0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необходимо осуществить следующие мероприятия:</w:t>
      </w:r>
    </w:p>
    <w:p w:rsidR="008507D0" w:rsidRPr="008507D0" w:rsidRDefault="008507D0" w:rsidP="008507D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07D0">
        <w:rPr>
          <w:rFonts w:ascii="Times New Roman" w:eastAsia="Times New Roman" w:hAnsi="Times New Roman"/>
          <w:bCs/>
          <w:sz w:val="28"/>
          <w:szCs w:val="28"/>
          <w:lang w:eastAsia="ru-RU"/>
        </w:rPr>
        <w:t>- тампонаж неиспользуемых артезианских скважин и колодцев;</w:t>
      </w:r>
    </w:p>
    <w:p w:rsidR="008507D0" w:rsidRPr="008507D0" w:rsidRDefault="008507D0" w:rsidP="008507D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07D0">
        <w:rPr>
          <w:rFonts w:ascii="Times New Roman" w:eastAsia="Times New Roman" w:hAnsi="Times New Roman"/>
          <w:bCs/>
          <w:sz w:val="28"/>
          <w:szCs w:val="28"/>
          <w:lang w:eastAsia="ru-RU"/>
        </w:rPr>
        <w:t>- обустройство зон санитарной охраны водозаборов и водопроводных сооружений на всех объектах, где их нет в настоящее время;</w:t>
      </w:r>
    </w:p>
    <w:p w:rsidR="008507D0" w:rsidRPr="008507D0" w:rsidRDefault="008507D0" w:rsidP="008507D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07D0">
        <w:rPr>
          <w:rFonts w:ascii="Times New Roman" w:eastAsia="Times New Roman" w:hAnsi="Times New Roman"/>
          <w:bCs/>
          <w:sz w:val="28"/>
          <w:szCs w:val="28"/>
          <w:lang w:eastAsia="ru-RU"/>
        </w:rPr>
        <w:t>- создание в рамках межпоселкового водопровода централизованной системы водоснабжения.</w:t>
      </w:r>
    </w:p>
    <w:p w:rsidR="008507D0" w:rsidRPr="00EF59EE" w:rsidRDefault="008507D0" w:rsidP="00EF59E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Мероприятия по развитию газо- и теплоснабжения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Первомайском СМО протяженность уличной газопроводной сети составляет 58 км. Сетевым газом обеспечено 65% жилищного фонда, </w:t>
      </w: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негазифицированными остаются 2 населенных пункта – п. Модта и п. Амтя Уста. Газораспределительная сеть в хорошем состоянии. Объем годового потребления природного газа составляет 787,2 тыс. куб. м. Основными потребителями выступают население и жилищно-коммунальное хозяйство, доля предприятий невелика.</w:t>
      </w:r>
    </w:p>
    <w:p w:rsidR="00DE3EF6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Централизованное теплоснабжение в муниципальном образовании отсутствует. Имеется 5 источников теплоснабжения с протяженностью сетей 100 м, все мощностью до 3 Гкал/ч. Они обслуживают только социально значимые объекты, население пользуется автономными источниками тепла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Для полноценного функционирования газоснабжения и теплоснабжения планируется ряд мероприятий: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полная 100-% газификация жилищного фонда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строительство новых котельных для обслуживания социальной инфраструктуры;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электрохимической защиты всех существующих и вновь вводимых стальных газопроводов от коррозии;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своевременная диагностика и совершенствование системы автоматизации и безопасности газоиспользующих агрегатов;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внедрение в системе газоснабжения автоматизированных систем управления топливно-энергетическими ресурсами (АСУ ТЭР);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строительство новых источников теплоэнергии с применением высокоэффективных технологий и оборудования;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дальнейшее внедрение у потребителей приборов учета и систем регулирования теплоэнергии;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использование котельных малой мощности на газовом топливе, внедрение мини-ТЭЦ и газотурбинных станций для теплоснабжения мелких потребителей;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применение для малых и средних теплоустановок энергии нетрадиционных источников; теплостанций, работающих на биотопливе (древесной щепе, опилках), а также на местных видах топлива;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модернизация существующих источников теплоэнергии с замещением значительного количества действующих энергоустановок новыми.</w:t>
      </w:r>
    </w:p>
    <w:p w:rsid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Мероприятия по развитию электроснабжения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Электроснабжение Первомайского СМО осуществляется от подстанции 110/35 кВ в п. Первомайский. Годовое потребление электроэнергии в муниципальном образовании составляет 222,6 тыс. кВт∙ч. Потери электроэнергии в сетях составляют около 35%. Техническое состояние оборудований и сетей электрического хозяйства в муниципальном образовании удовлетворительное. 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Для обеспечения устойчивого электроснабжения необходимо проведение следующих мероприятий: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строительство новых, реконструкция существующих линий электропередач с использованием самоизолирующего провода; 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- внедрение энергосберегающих технологий и оборудования;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- снижение уровня потерь в энергосетях;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- оптимизация распределения мощностей и трансформаторных подстанций.</w:t>
      </w:r>
    </w:p>
    <w:p w:rsid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Мероприятия по развитию связи</w:t>
      </w:r>
    </w:p>
    <w:p w:rsidR="00962ED5" w:rsidRPr="00EF59EE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9EE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Первомайском СМО телефонную сеть образуют 25 телефонных аппаратов. Из них все 100% принадлежат частным лицам. Уровень телефонизации очень низок и составляет 2,7 телефонных аппаратов на 100 человек, и очень низок. Однако он компенсируется развитие сотовой связи – на территории образования предоставляют свои услуги все ведущие сотовые операторы. Проводной Интернет в муниципальном образовании отсутствует, население пользуется услугами мобильного интернета. Значительное </w:t>
      </w:r>
      <w:r w:rsidRPr="00EF59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распространение получило спутниковое телевидение. Охват населения вещанием федеральных каналов составляет 100%.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Развитие телекоммуникационной инфраструктуры предполагает реализацию следующих мероприятий: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своевременный ремонт и модернизация существующих АТС;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развитие цифрового телерадиовещания;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подсоединение к существующим линиям оптоволоконной связи;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получения доступа к Интернету всем группам населения.</w:t>
      </w:r>
    </w:p>
    <w:p w:rsid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2ED5" w:rsidRPr="00962ED5" w:rsidRDefault="00962ED5" w:rsidP="00962ED5">
      <w:pPr>
        <w:spacing w:after="0" w:line="360" w:lineRule="auto"/>
        <w:ind w:firstLine="1276"/>
        <w:jc w:val="center"/>
        <w:rPr>
          <w:rFonts w:ascii="Impact" w:hAnsi="Impact"/>
          <w:color w:val="000000"/>
          <w:sz w:val="28"/>
          <w:szCs w:val="28"/>
        </w:rPr>
      </w:pPr>
      <w:r w:rsidRPr="00962ED5">
        <w:rPr>
          <w:rFonts w:ascii="Impact" w:hAnsi="Impact"/>
          <w:color w:val="000000"/>
          <w:sz w:val="28"/>
          <w:szCs w:val="28"/>
        </w:rPr>
        <w:t>2.7. Мероприятия по санитарной очистке территории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Планировочные мероприятия по оптимизации экологической ситуации носят комплексный характер, связаны с установлением экологически обоснованного функционального зонирования территории, реконструкцией и развитием инженерной инфраструктуры, оптимизацией транспортной инфраструктуры, проведением мероприятий по инженерной подготовке.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Необходимо осуществить следующие мероприятия: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- повсеместная ликвидация или рекультивация незаконных свалок бытовых и промышленных отходов;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- обустройство мусоросборных контейнерных площадок во всех населенных пунктах поселения;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- развитие системы планово-регулярной санитарной очистки в населенных пунктах;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- осуществление мониторинга качества воды в поверхностных водоемах;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- организация и осуществление экологического контроля объектов производственного и социального назначения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73466" w:rsidRPr="00962ED5" w:rsidRDefault="00673466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73466" w:rsidRPr="00962ED5" w:rsidRDefault="00673466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- устройство селективного сбора ТБО на отдельных площадках;</w:t>
      </w:r>
    </w:p>
    <w:p w:rsidR="00673466" w:rsidRPr="00962ED5" w:rsidRDefault="00673466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вывоз непрессованных материалов в раздельных емкостях;  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73466" w:rsidRPr="00962ED5" w:rsidRDefault="00673466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- увеличение количества контейнеров в 3-4 раза;</w:t>
      </w:r>
    </w:p>
    <w:p w:rsidR="00673466" w:rsidRPr="00962ED5" w:rsidRDefault="00673466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- увеличение и переобустройство существующих контейнерных площадок;</w:t>
      </w:r>
    </w:p>
    <w:p w:rsidR="00673466" w:rsidRPr="00962ED5" w:rsidRDefault="00673466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- определение количества контейнеров и их вместимости по каждому виду ресурсов в зависимости от объемов образования каждой фракции;</w:t>
      </w:r>
    </w:p>
    <w:p w:rsidR="00673466" w:rsidRPr="00962ED5" w:rsidRDefault="00673466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- раздельный сбор каждого вида отходов (увеличение пробега и соответственно количества рейсов и количества спецмашин по вывозу ТБО).</w:t>
      </w:r>
    </w:p>
    <w:p w:rsidR="00673466" w:rsidRPr="00962ED5" w:rsidRDefault="00673466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- устройство селективного сбора в местах образования не исключает процесс сортировки ресурсов на мусоросортировочном комплексе, так как невозможно предотвратить попадание в контейнеры иных фракций (в том числе пищевых отходов).</w:t>
      </w:r>
    </w:p>
    <w:p w:rsidR="00673466" w:rsidRPr="00962ED5" w:rsidRDefault="00673466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Пункты приема ВМР могут быть организованы двумя способами:</w:t>
      </w:r>
    </w:p>
    <w:p w:rsidR="00673466" w:rsidRPr="00962ED5" w:rsidRDefault="00673466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1) создание стационарных приемных пунктов сбора ВМР;</w:t>
      </w:r>
    </w:p>
    <w:p w:rsidR="00673466" w:rsidRPr="00962ED5" w:rsidRDefault="00673466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2) организация передвижных пунктов сбора ВМР.</w:t>
      </w:r>
    </w:p>
    <w:p w:rsidR="00673466" w:rsidRPr="00962ED5" w:rsidRDefault="00673466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Пункты приема ВМР позволяют существенно увеличить собираемость качественного ВМР от населения. Основные источники поступления вторсырья: категория людей, знающих и выполняющих экологические и санитарные требования к методам обращения с отходами, учебные заведения, предприятия розничной торговли, мелкие производственные предприятия, офисы и учреждения, а также малоимущие.</w:t>
      </w:r>
    </w:p>
    <w:p w:rsidR="00673466" w:rsidRPr="00962ED5" w:rsidRDefault="00673466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Механизированный отбор ВМР осуществляется с помощью мусоросортировочного комплекса. Строительство мусоросортировочного комплекса целесоо</w:t>
      </w: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разно осуществлять в непосредственной близости с участком захоронения неутильной части ТБО. При организации отбора ВМР на мусоросортировочных комплексах, значительная часть вторичного сырья оказывается загрязненной вследствие транспортировки в кузове мусоровоза совместно с пищевыми, строительными и другими отходами, поэтому реальная эффективность составляет не более 8% на основании анализа эксплуатируемых в настоящее время на территории РФ мусор</w:t>
      </w: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сортировочных комплексов.</w:t>
      </w:r>
    </w:p>
    <w:p w:rsidR="00673466" w:rsidRPr="00962ED5" w:rsidRDefault="00673466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На основании представленного анализа селективный сбор ТБО на контейнерных площадках, а также организация площадок селективного сбора ТБО явл</w:t>
      </w: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ется более затратным с точки зрения эксплуатационных расходов. При этом не исключ</w:t>
      </w: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ется необходимость применения мусоросортировки вывезенных отходов и их прессование. В настоящее время наиболее перспективными представляются комплексные технологии переработки ТБО, предусматривающие предварител</w:t>
      </w: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ный отбор утильных фракций, организация сети приемных пунктов вторсырья, механическая сортировка ТБО, перегрузка и прессование отходов, промышленная переработка и захоронение остатков на полигоне. При выборе системы сбора ТБО учитывался наиболее эффективный способ сокращения объема захоронения отходов и увелич</w:t>
      </w: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ния отбора ВМР при минимальных рисках.</w:t>
      </w:r>
    </w:p>
    <w:p w:rsidR="00673466" w:rsidRDefault="00673466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сбора вторичных материальных ресурсов позволит добиться значительного сокращения объемов ТБО, подлежащих захоронению (обезвреживанию), снизить затраты на вывоз (транспортировку) ТБО, в целом оздоровит экологическую обстановку. Дальнейшая переработка, собираемых таким образом вторичных материальных ресурсов, является экологически приемлемым, энерго- и ресурсосберегающим производством, ведет к экономии ценнейших, а подчас и стратегически важных материалов. Внедрение раздельного сбора отходов позволяет не только снизить ущерб, причиняемый окружающей среде отходами, финансово поддержать наименее обеспеченных граждан, но и получить ценное вторичное сырье для промышленности, естественные источники которого трудно возобновляемы, а порой совсем не возобновляемы. У населения накапливается значительное количество вторичных материальных ресурсов, поэтому создание экономических и правовых условий для организации сбора вторсырья от населения представляет для органов местного самоуправления задачу большой важности.</w:t>
      </w:r>
    </w:p>
    <w:p w:rsid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2ED5" w:rsidRPr="00962ED5" w:rsidRDefault="00962ED5" w:rsidP="00962ED5">
      <w:pPr>
        <w:spacing w:after="0" w:line="360" w:lineRule="auto"/>
        <w:ind w:firstLine="1276"/>
        <w:jc w:val="center"/>
        <w:rPr>
          <w:rFonts w:ascii="Impact" w:hAnsi="Impact"/>
          <w:color w:val="000000"/>
          <w:sz w:val="28"/>
          <w:szCs w:val="28"/>
        </w:rPr>
      </w:pPr>
      <w:r w:rsidRPr="00962ED5">
        <w:rPr>
          <w:rFonts w:ascii="Impact" w:hAnsi="Impact"/>
          <w:color w:val="000000"/>
          <w:sz w:val="28"/>
          <w:szCs w:val="28"/>
        </w:rPr>
        <w:lastRenderedPageBreak/>
        <w:t>2.8. Мероприятия по охране окружающей среды</w:t>
      </w:r>
    </w:p>
    <w:p w:rsid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2ED5" w:rsidRPr="00962ED5" w:rsidRDefault="00962ED5" w:rsidP="00962ED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Состояние атмосферного воздуха и водных объектов остаётся удовлетворительным. Существенна для муниципального образования проблема обращения с отходами. Для решения этих проблем нужно разработать комплекс мер и инженерно-экологических исследований. Предлагается провести следующие мероприятия:</w:t>
      </w:r>
    </w:p>
    <w:p w:rsidR="00962ED5" w:rsidRPr="00962ED5" w:rsidRDefault="00962ED5" w:rsidP="00962ED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62ED5">
        <w:rPr>
          <w:rFonts w:ascii="Times New Roman" w:eastAsia="Times New Roman" w:hAnsi="Times New Roman"/>
          <w:i/>
          <w:sz w:val="28"/>
          <w:szCs w:val="28"/>
        </w:rPr>
        <w:t>По охране атмосферного воздуха</w:t>
      </w:r>
    </w:p>
    <w:p w:rsidR="00962ED5" w:rsidRPr="00962ED5" w:rsidRDefault="00962ED5" w:rsidP="00962ED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при реализации инвестиционных проектов необходимо применение новых экологически ориентированных технологий производства, с минимальными выбросами и сбросами в окружающую среду;</w:t>
      </w:r>
    </w:p>
    <w:p w:rsidR="00962ED5" w:rsidRPr="00962ED5" w:rsidRDefault="00962ED5" w:rsidP="00962ED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организация защитного зеленого пояса из газоустойчивых насаждений в границах санитарно-защитных зон;</w:t>
      </w:r>
    </w:p>
    <w:p w:rsidR="00962ED5" w:rsidRPr="00962ED5" w:rsidRDefault="00962ED5" w:rsidP="00962ED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организация пылегазоустойчивых и шумозащитных насаждений вдоль автомобильных и железных дорог;</w:t>
      </w:r>
    </w:p>
    <w:p w:rsidR="00962ED5" w:rsidRPr="00962ED5" w:rsidRDefault="00962ED5" w:rsidP="00962ED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оснащение источников вредных выбросов животноводческих комплексов, объектов теплоэнергетики и ферм газоочистными установками;</w:t>
      </w:r>
    </w:p>
    <w:p w:rsidR="00962ED5" w:rsidRPr="00962ED5" w:rsidRDefault="00962ED5" w:rsidP="00962ED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пополнение единого информационного банка данных стационарных источников загрязнения воздушного бассейна.</w:t>
      </w:r>
    </w:p>
    <w:p w:rsidR="00962ED5" w:rsidRPr="00962ED5" w:rsidRDefault="00962ED5" w:rsidP="00962ED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62ED5">
        <w:rPr>
          <w:rFonts w:ascii="Times New Roman" w:eastAsia="Times New Roman" w:hAnsi="Times New Roman"/>
          <w:i/>
          <w:sz w:val="28"/>
          <w:szCs w:val="28"/>
        </w:rPr>
        <w:t>По водным объектам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минимизация использования питьевой воды для промышленных целей, внедрение на предприятиях системы оборотной и повторной системы водоснабжения;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в случаях размещения новых предприятий использовать современные технологии, со значительным сокращением объемов сбросов после очистки хозяйственно-бытовых и производственных сточных вод;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проведение водопроводов к населенным пунктам, где отсутствует централизованное водоснабжение;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организация зон санитарной охраны источников водоснабжения, создание проектов зон санитарной охраны источников водоснабжения;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строительство очистных сооружений на сельскохозяйственных объектах;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реконструкция или расширение существующих очистных сооружений с применением новейших методов очистки;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строительство сооружений по очистке и кондиционированию подземных вод;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оборудование организованных мест отдыха граждан (пляжей);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ликвидация несанкционированных свалок в водоохранной зоне и прибрежной защитной полосе;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строительство новых и перекладка существующих сетей канализации со сверхнормативным сроком эксплуатации;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создание и реализация программ, направленных на очистку и реабилитацию рек.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i/>
          <w:sz w:val="28"/>
          <w:szCs w:val="28"/>
          <w:lang w:eastAsia="ru-RU"/>
        </w:rPr>
        <w:t>По почвам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разработка проекта по сбору, переработке и утилизации твёрдых бытовых отходов;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ликвидация свалок;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проведение рекультивации полигонов твердых бытовых отходов;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создание защитных лесополос в пределах земель сельскохозяйственного освоения для предотвращения эрозии почв;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озеленение оврагов в целях предотвращения их дальнейшего развития;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рекультивация мест несанкционированного размещения отходов путем вывоза отходов на санкционированные полигоны.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i/>
          <w:sz w:val="28"/>
          <w:szCs w:val="28"/>
          <w:lang w:eastAsia="ru-RU"/>
        </w:rPr>
        <w:t>По благоустройству населенных пунктов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ремонт и оборудование контейнерных мусорных площадок, установление урн в местах отдыха населения;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создание зеленых зон в населенных пунктах с целью организации комфортной среды жизни населения;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i/>
          <w:sz w:val="28"/>
          <w:szCs w:val="28"/>
          <w:lang w:eastAsia="ru-RU"/>
        </w:rPr>
        <w:t>По охране от радиоактивного излучения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ежегодное проведение мониторинга радиационного фона;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учет и контроль источников радиоактивного загрязнения;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проведение контроля за правильной эксплуатацией источников радиоактивного излучения.</w:t>
      </w:r>
    </w:p>
    <w:p w:rsid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2ED5" w:rsidRPr="00962ED5" w:rsidRDefault="00962ED5" w:rsidP="00962ED5">
      <w:pPr>
        <w:spacing w:after="0" w:line="360" w:lineRule="auto"/>
        <w:ind w:firstLine="1276"/>
        <w:jc w:val="center"/>
        <w:rPr>
          <w:rFonts w:ascii="Impact" w:hAnsi="Impact"/>
          <w:color w:val="000000"/>
          <w:sz w:val="28"/>
          <w:szCs w:val="28"/>
        </w:rPr>
      </w:pPr>
      <w:r w:rsidRPr="00962ED5">
        <w:rPr>
          <w:rFonts w:ascii="Impact" w:hAnsi="Impact"/>
          <w:color w:val="000000"/>
          <w:sz w:val="28"/>
          <w:szCs w:val="28"/>
        </w:rPr>
        <w:t>2.9. Мероприятия по предотвращению чрезвычайных ситуаций природного и техногенного характера</w:t>
      </w:r>
    </w:p>
    <w:p w:rsidR="00962ED5" w:rsidRPr="00962ED5" w:rsidRDefault="00962ED5" w:rsidP="00962ED5">
      <w:pPr>
        <w:spacing w:after="0" w:line="360" w:lineRule="auto"/>
        <w:ind w:right="176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2ED5" w:rsidRPr="00962ED5" w:rsidRDefault="00962ED5" w:rsidP="00962ED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Стихийные бедствия, аварии и катастрофы опасны своей внезапностью, что требует от администрации и органов ГО и ЧС проводить мероприятия по спасению людей, животных, материальных ценностей и оказанию помощи пострадавшим в максимально короткие сроки в любых условиях погоды и времени года. При необходимости в пострадавших районах может вводиться чрезвычайное положение.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В большинстве случаев первоочередными мерами обеспечения безопасности являются меры предупреждения аварии. В перспективе развития территории предупреждение чрезвычайных ситуаций как в части их предотвращения (снижения рисков их возникновения), так и в плане уменьшения потерь и ущерба от них (смягчения последствий) должно проводиться по следующим направлениям: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мониторинг и прогнозирование чрезвычайных ситуаций;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рациональное размещение производительных сил по территории с учетом природной и техногенной безопасности;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предотвращение, в возможных пределах, некоторых неблагоприятных и опасных природных явлений и процессов путем систематического снижения их накапливающегося разрушительного потенциала;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разработка и осуществление инженерно-технических мероприятий, направленных на предотвращение источников чрезвычайных ситуаций, смягчение их последствий, защиту населения и материальных средств;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подготовка объектов экономики и систем жизнеобеспечения населения к работе в условиях чрезвычайных ситуаций;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декларирование промышленной безопасности;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лицензирование деятельности опасных производственных объектов;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страхование ответственности за причинение вреда при эксплуатации опасного производственного объекта;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проведение государственной экспертизы в области предупреждения чрезвычайных ситуаций;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государственный надзор и контроль по вопросам природной и техногенной безопасности;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информирование населения о потенциальных природных и техногенных угрозах на территории проживания;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- подготовка населения в области защиты от чрезвычайных ситуаций.</w:t>
      </w:r>
    </w:p>
    <w:p w:rsidR="00962ED5" w:rsidRPr="00962ED5" w:rsidRDefault="00962ED5" w:rsidP="00962ED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Перечень мероприятий по созданию фонда защитных сооружений для защиты населения от возможных аварий, катастроф и стихийных бедствий</w:t>
      </w: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 (в соответствии со СНиП 2.01.51-90 «Инженерно-технические мероприятия гражданской обороны»)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способом защиты населения от современных средств поражения является укрытие его в защитных сооружениях. С этой целью осуществляется планомерное накопление необходимого фонда защитных сооружений (убежищ и противорадиационных укрытий), которые должны использоваться для нужд народного хозяйства и обслуживания населения. 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Защитные сооружения должны приводиться в готовность для приема укрываемых в сроки, не превышающие 12 ч, а на химически опасных объектах должны содержаться в готовности к немедленному приему укрываемых.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Фонд защитных сооружений для рабочих и служащих (наибольшей работающей смены) предприятий создается на территории этих предприятий или вблизи них, а для остального населения – в районах жилой застройки.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защитных сооружений осуществляется в соответствии со строительными нормами и правилами проектирования защитных сооружений гражданской обороны и другими нормативными документами.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Создание фонда защитных сооружений осуществляется заблаговременно, в мирное время, путем: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1) комплексного освоения подземного пространства для нужд народного хозяйства с учетом приспособления и использования его сооружений в интересах защиты населения, а именно: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приспособления под защитные сооружения подвальных помещений во вновь строящихся и существующих зданиях и сооружениях различного назначения; 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приспособления под защитные сооружения вновь строящихся и существующих отдельно стоящих заглубленных сооружений различного назначения; 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приспособления для защиты населения подземных горных выработок, пещер и других подземных полостей; 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2) приспособления под защитные сооружения помещений в цокольных и наземных этажах существующих и вновь строящихся зданий и сооружений или возведения отдельно стоящих возвышающихся защитных сооружений.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Убежища и противорадиационные укрытия следует размещать в пределах радиуса сбора укрываемых согласно схемам размещения защитных сооружений гражданской обороны.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Перечень мероприятий по предупреждению (снижению) последствий, защите населения и территорий при функционировании промышленных предприятий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техногенной сфере работа по предупреждению аварий должна проводиться на конкретных объектах и производствах. Для этого необходимо </w:t>
      </w: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предусмотреть общие научные, инженерно-конструкторские, технологические меры, служащие методической базой для предотвращения аварий. В качестве таких мер могут быть названы: 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совершенствование технологических процессов, повышение надежности технологического оборудования и эксплуатационной надежности систем, своевременное обновление основных фондов, 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применение качественной конструкторской и технологической документации, высококачественного сырья, материалов, комплектующих изделий, использование квалифицированного персонала, создание и использование эффективных систем технологического контроля и технической диагностики, безаварийной остановки производства, локализации и подавления аварийных ситуаций. 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>Работу по предотвращению аварий должны вести соответствующие технологические службы предприятий, их подразделения по технике безопасности.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Перечень мероприятий по предупреждению (снижению) последствий, в зонах химически опасных объектов: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формирований; 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к действиям в чрезвычайных ситуациях дежурно-диспетчерских служб, персонала объектов и населения; 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запасов дегазирующих веществ; 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локальных систем оповещения. 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Мероприятия по предупреждению (снижению) последствий, защите населения, сельскохозяйственных животных и растений в зонах взрыво- и пожароопасных объектов: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профилактических работ по проверке состояния технологического оборудования; 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формирований для проведения ремонтно-восстановительных работ, оказания медицинской помощи пострадавшим, эвакуации пострадавших; 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проведение тренировок персонала по предупреждению аварий и травматизма; 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выполнение условий промышленной безопасности объектов в соответствии с предписаниями органов Ростехнадзора; 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пожарной безопасности объекта; </w:t>
      </w:r>
    </w:p>
    <w:p w:rsidR="00962ED5" w:rsidRPr="00962ED5" w:rsidRDefault="00962ED5" w:rsidP="00962E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обследований (дефектоскопия) трубопроводов. 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Перечень мероприятий по защите территории от наводнений: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 xml:space="preserve">- регулирование стока рек (перераспределение максимального стока между водохранилищами, переброска стока между бассейнами и внутри речного бассейна); 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ограждение территорий дамбами (системами обвалования);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увеличение пропускной способности речного русла (расчистка, углубление, расширение, спрямление русла);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повышение отметок защищаемой территории (устройство насыпных территорий, свайных оснований, подсыпка на пойменных землях при расширении и застройке новых городских территорий);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изменение характера хозяйственной деятельности на затапливаемых территориях, контроль за хозяйственным использованием опасных зон;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вынос объектов с затапливаемых территорий;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проведение защитных работ в период паводка;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эвакуация населения и материальных ценностей из зон затопления;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ликвидация последствий наводнения;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строительство защитных сооружений (плотин, дамб, обвалований);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реконструкция существующих защитных сооружений;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использование противопаводковых емкостей существующих водохранилищ с целью срезки пика половодий, паводков и других природных явлений.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Мероприятии по защите территорий от затоплений и подтоплений должны быть направлены на: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искусственное повышение поверхности территорий;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lastRenderedPageBreak/>
        <w:t>- устройство дамб обвалования;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регулирование стока и отвода поверхностных и подземных вод;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устройство дренажных систем и отдельных дренажей;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регулирование русел и стока рек;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устройство дренажных прорезей для обеспечения гидравлической связи «верховодки» и техногенного горизонта вод с подземными водами нижележащего горизонта;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агролесомелиорацию.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62E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Перечень мероприятий по защите людей и имущества от воздействия опасных факторов пожара: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применение объемно-планировочных решений и средств, обеспечивающих ограничение распространения пожара за пределы очага;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устройство эвакуационных путей, удовлетворяющих требованиям безопасной эвакуации людей при пожаре;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устройство систем обнаружения пожара (установок и систем пожарной сигнализации), оповещения и управления эвакуацией людей при пожаре;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применение систем коллективной защиты (в том числе противодымной) и средств индивидуальной защиты людей от воздействия опасных факторов пожара;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применение основных строительных конструкций с пределами огнестойкости и классами пожарной опасности, соответствующими требуемым степени огнестойкости и классу конструктивной пожарной опасности зданий, сооружений и строений, а также с ограничением пожарной опасности поверхностных слоев (отделок, облицовок и средств огнезащиты) строительных конструкций на путях эвакуации;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применение огнезащитных составов (в том числе антипиренов и огнезащитных красок) и строительных материалов (облицовок) для повышения пределов огнестойкости строительных конструкций;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устройство аварийного слива пожароопасных жидкостей и аварийного стравливания горючих газов из аппаратуры;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lastRenderedPageBreak/>
        <w:t>- устройство на технологическом оборудовании систем противовзрывной защиты;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применение первичных средств пожаротушения;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применение автоматических установок пожаротушения;</w:t>
      </w:r>
    </w:p>
    <w:p w:rsidR="00962ED5" w:rsidRPr="00962ED5" w:rsidRDefault="00962ED5" w:rsidP="00962ED5">
      <w:pPr>
        <w:tabs>
          <w:tab w:val="left" w:pos="1289"/>
          <w:tab w:val="left" w:pos="9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2ED5">
        <w:rPr>
          <w:rFonts w:ascii="Times New Roman" w:eastAsia="Times New Roman" w:hAnsi="Times New Roman"/>
          <w:sz w:val="28"/>
          <w:szCs w:val="28"/>
        </w:rPr>
        <w:t>- организация деятельности подразделений пожарной охраны.</w:t>
      </w:r>
    </w:p>
    <w:p w:rsidR="00962ED5" w:rsidRPr="00962ED5" w:rsidRDefault="00962ED5" w:rsidP="00962E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962ED5" w:rsidRPr="00962ED5" w:rsidSect="008966C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73" w:rsidRDefault="00425473" w:rsidP="00AE44DE">
      <w:pPr>
        <w:spacing w:after="0" w:line="240" w:lineRule="auto"/>
      </w:pPr>
      <w:r>
        <w:separator/>
      </w:r>
    </w:p>
  </w:endnote>
  <w:endnote w:type="continuationSeparator" w:id="0">
    <w:p w:rsidR="00425473" w:rsidRDefault="00425473" w:rsidP="00AE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ED5" w:rsidRPr="007B5F07" w:rsidRDefault="00962ED5" w:rsidP="008966C9">
    <w:pPr>
      <w:tabs>
        <w:tab w:val="center" w:pos="4677"/>
        <w:tab w:val="right" w:pos="9355"/>
      </w:tabs>
      <w:spacing w:after="0" w:line="240" w:lineRule="auto"/>
    </w:pPr>
    <w:r w:rsidRPr="008966C9">
      <w:rPr>
        <w:rFonts w:ascii="Times New Roman" w:eastAsia="Times New Roman" w:hAnsi="Times New Roman"/>
        <w:color w:val="808080"/>
        <w:sz w:val="20"/>
        <w:szCs w:val="20"/>
        <w:lang/>
      </w:rPr>
      <w:t xml:space="preserve">ООО «Центр стратегического территориального проектирования СГУ». </w:t>
    </w:r>
    <w:smartTag w:uri="urn:schemas-microsoft-com:office:smarttags" w:element="metricconverter">
      <w:smartTagPr>
        <w:attr w:name="ProductID" w:val="355009, г"/>
      </w:smartTagPr>
      <w:r w:rsidRPr="008966C9">
        <w:rPr>
          <w:rFonts w:ascii="Times New Roman" w:eastAsia="Times New Roman" w:hAnsi="Times New Roman"/>
          <w:color w:val="808080"/>
          <w:sz w:val="20"/>
          <w:szCs w:val="20"/>
          <w:lang/>
        </w:rPr>
        <w:t>355009, г</w:t>
      </w:r>
    </w:smartTag>
    <w:r w:rsidRPr="008966C9">
      <w:rPr>
        <w:rFonts w:ascii="Times New Roman" w:eastAsia="Times New Roman" w:hAnsi="Times New Roman"/>
        <w:color w:val="808080"/>
        <w:sz w:val="20"/>
        <w:szCs w:val="20"/>
        <w:lang/>
      </w:rPr>
      <w:t>. Ставрополь, ул. Пушкина,</w:t>
    </w:r>
    <w:r>
      <w:rPr>
        <w:rFonts w:ascii="Times New Roman" w:eastAsia="Times New Roman" w:hAnsi="Times New Roman"/>
        <w:color w:val="808080"/>
        <w:sz w:val="20"/>
        <w:szCs w:val="20"/>
        <w:lang/>
      </w:rPr>
      <w:t xml:space="preserve"> </w:t>
    </w:r>
    <w:r w:rsidRPr="008966C9">
      <w:rPr>
        <w:rFonts w:ascii="Times New Roman" w:eastAsia="Times New Roman" w:hAnsi="Times New Roman"/>
        <w:color w:val="808080"/>
        <w:sz w:val="20"/>
        <w:szCs w:val="20"/>
        <w:lang/>
      </w:rPr>
      <w:t>1</w:t>
    </w:r>
    <w:r w:rsidRPr="008966C9">
      <w:rPr>
        <w:rFonts w:ascii="Times New Roman" w:eastAsia="Times New Roman" w:hAnsi="Times New Roman"/>
        <w:noProof/>
        <w:sz w:val="24"/>
        <w:szCs w:val="24"/>
        <w:lang/>
      </w:rPr>
      <w:pict>
        <v:rect id="_x0000_s2054" style="position:absolute;margin-left:558.8pt;margin-top:805.9pt;width:44.55pt;height:15.1pt;rotation:180;flip:x;z-index:251659264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" filled="f" fillcolor="#c0504d" stroked="f" strokecolor="#5c83b4" strokeweight="2.25pt">
          <v:textbox style="mso-next-textbox:#_x0000_s2054" inset=",0,,0">
            <w:txbxContent>
              <w:p w:rsidR="00962ED5" w:rsidRPr="007B5F07" w:rsidRDefault="00962ED5" w:rsidP="008966C9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PAGE   \* MERGEFORMAT">
                  <w:r w:rsidR="0019749B" w:rsidRPr="0019749B">
                    <w:rPr>
                      <w:noProof/>
                      <w:color w:val="C0504D"/>
                    </w:rPr>
                    <w:t>38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</w:rPr>
      <w:pict>
        <v:rect id="Прямоугольник 650" o:spid="_x0000_s2053" style="position:absolute;margin-left:558.8pt;margin-top:805.9pt;width:44.55pt;height:15.1pt;rotation:180;flip:x;z-index:251658240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" filled="f" fillcolor="#c0504d" stroked="f" strokecolor="#5c83b4" strokeweight="2.25pt">
          <v:textbox style="mso-next-textbox:#Прямоугольник 650" inset=",0,,0">
            <w:txbxContent>
              <w:p w:rsidR="00962ED5" w:rsidRPr="007B5F07" w:rsidRDefault="00962ED5" w:rsidP="008966C9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PAGE   \* MERGEFORMAT">
                  <w:r w:rsidR="0019749B" w:rsidRPr="0019749B">
                    <w:rPr>
                      <w:noProof/>
                      <w:color w:val="C0504D"/>
                    </w:rPr>
                    <w:t>38</w:t>
                  </w:r>
                </w:fldSimple>
              </w:p>
            </w:txbxContent>
          </v:textbox>
          <w10:wrap anchorx="margin" anchory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ED5" w:rsidRPr="008966C9" w:rsidRDefault="00962ED5" w:rsidP="008966C9">
    <w:pPr>
      <w:pStyle w:val="a8"/>
      <w:spacing w:line="240" w:lineRule="auto"/>
      <w:rPr>
        <w:rFonts w:ascii="Times New Roman" w:eastAsia="Times New Roman" w:hAnsi="Times New Roman"/>
        <w:color w:val="808080"/>
        <w:sz w:val="20"/>
        <w:szCs w:val="20"/>
        <w:lang/>
      </w:rPr>
    </w:pPr>
    <w:r>
      <w:rPr>
        <w:noProof/>
      </w:rPr>
      <w:pict>
        <v:rect id="Прямоугольник 649" o:spid="_x0000_s2055" style="position:absolute;margin-left:20.25pt;margin-top:805.9pt;width:44.55pt;height:15.1pt;rotation:180;flip:x;z-index:251660288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" filled="f" fillcolor="#c0504d" stroked="f" strokecolor="#5c83b4" strokeweight="2.25pt">
          <v:textbox style="mso-next-textbox:#Прямоугольник 649" inset=",0,,0">
            <w:txbxContent>
              <w:p w:rsidR="00962ED5" w:rsidRPr="007B5F07" w:rsidRDefault="00962ED5" w:rsidP="008966C9">
                <w:pPr>
                  <w:pBdr>
                    <w:top w:val="single" w:sz="4" w:space="1" w:color="7F7F7F"/>
                  </w:pBdr>
                  <w:jc w:val="center"/>
                  <w:rPr>
                    <w:b/>
                    <w:color w:val="C0504D"/>
                  </w:rPr>
                </w:pPr>
                <w:r w:rsidRPr="007B5F07">
                  <w:rPr>
                    <w:b/>
                  </w:rPr>
                  <w:fldChar w:fldCharType="begin"/>
                </w:r>
                <w:r w:rsidRPr="007B5F07">
                  <w:rPr>
                    <w:b/>
                  </w:rPr>
                  <w:instrText>PAGE   \* MERGEFORMAT</w:instrText>
                </w:r>
                <w:r w:rsidRPr="007B5F07">
                  <w:rPr>
                    <w:b/>
                  </w:rPr>
                  <w:fldChar w:fldCharType="separate"/>
                </w:r>
                <w:r w:rsidR="0019749B" w:rsidRPr="0019749B">
                  <w:rPr>
                    <w:b/>
                    <w:noProof/>
                    <w:color w:val="C0504D"/>
                  </w:rPr>
                  <w:t>1</w:t>
                </w:r>
                <w:r w:rsidRPr="007B5F07">
                  <w:rPr>
                    <w:b/>
                    <w:color w:val="C0504D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Pr="008966C9">
      <w:rPr>
        <w:rFonts w:ascii="Times New Roman" w:eastAsia="Times New Roman" w:hAnsi="Times New Roman"/>
        <w:noProof/>
        <w:sz w:val="24"/>
        <w:szCs w:val="24"/>
        <w:lang/>
      </w:rPr>
      <w:pict>
        <v:rect id="_x0000_s2056" style="position:absolute;margin-left:20.25pt;margin-top:805.9pt;width:44.55pt;height:15.1pt;rotation:180;flip:x;z-index:251661312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" filled="f" fillcolor="#c0504d" stroked="f" strokecolor="#5c83b4" strokeweight="2.25pt">
          <v:textbox style="mso-next-textbox:#_x0000_s2056" inset=",0,,0">
            <w:txbxContent>
              <w:p w:rsidR="00962ED5" w:rsidRPr="007B5F07" w:rsidRDefault="00962ED5" w:rsidP="008966C9">
                <w:pPr>
                  <w:pBdr>
                    <w:top w:val="single" w:sz="4" w:space="1" w:color="7F7F7F"/>
                  </w:pBdr>
                  <w:jc w:val="center"/>
                  <w:rPr>
                    <w:b/>
                    <w:color w:val="C0504D"/>
                  </w:rPr>
                </w:pPr>
                <w:r w:rsidRPr="007B5F07">
                  <w:rPr>
                    <w:b/>
                  </w:rPr>
                  <w:fldChar w:fldCharType="begin"/>
                </w:r>
                <w:r w:rsidRPr="007B5F07">
                  <w:rPr>
                    <w:b/>
                  </w:rPr>
                  <w:instrText>PAGE   \* MERGEFORMAT</w:instrText>
                </w:r>
                <w:r w:rsidRPr="007B5F07">
                  <w:rPr>
                    <w:b/>
                  </w:rPr>
                  <w:fldChar w:fldCharType="separate"/>
                </w:r>
                <w:r w:rsidR="0019749B" w:rsidRPr="0019749B">
                  <w:rPr>
                    <w:b/>
                    <w:noProof/>
                    <w:color w:val="C0504D"/>
                  </w:rPr>
                  <w:t>1</w:t>
                </w:r>
                <w:r w:rsidRPr="007B5F07">
                  <w:rPr>
                    <w:b/>
                    <w:color w:val="C0504D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Pr="008966C9">
      <w:rPr>
        <w:rFonts w:ascii="Times New Roman" w:eastAsia="Times New Roman" w:hAnsi="Times New Roman"/>
        <w:color w:val="808080"/>
        <w:sz w:val="20"/>
        <w:szCs w:val="20"/>
        <w:lang/>
      </w:rPr>
      <w:sym w:font="Wingdings" w:char="F028"/>
    </w:r>
    <w:r w:rsidRPr="008966C9">
      <w:rPr>
        <w:rFonts w:ascii="Times New Roman" w:eastAsia="Times New Roman" w:hAnsi="Times New Roman"/>
        <w:color w:val="808080"/>
        <w:sz w:val="20"/>
        <w:szCs w:val="20"/>
        <w:lang/>
      </w:rPr>
      <w:t xml:space="preserve"> 8-962-454-96-70 </w:t>
    </w:r>
    <w:r w:rsidRPr="008966C9">
      <w:rPr>
        <w:rFonts w:ascii="Times New Roman" w:eastAsia="Times New Roman" w:hAnsi="Times New Roman"/>
        <w:color w:val="808080"/>
        <w:sz w:val="20"/>
        <w:szCs w:val="20"/>
        <w:lang/>
      </w:rPr>
      <w:sym w:font="Webdings" w:char="F09D"/>
    </w:r>
    <w:r w:rsidRPr="008966C9">
      <w:rPr>
        <w:rFonts w:ascii="Times New Roman" w:eastAsia="Times New Roman" w:hAnsi="Times New Roman"/>
        <w:color w:val="808080"/>
        <w:sz w:val="20"/>
        <w:szCs w:val="20"/>
        <w:lang/>
      </w:rPr>
      <w:t xml:space="preserve"> 8 (8652) 35-87-73 </w:t>
    </w:r>
    <w:r w:rsidRPr="008966C9">
      <w:rPr>
        <w:rFonts w:ascii="Times New Roman" w:eastAsia="Times New Roman" w:hAnsi="Times New Roman"/>
        <w:color w:val="808080"/>
        <w:sz w:val="20"/>
        <w:szCs w:val="20"/>
        <w:lang/>
      </w:rPr>
      <w:sym w:font="Webdings" w:char="F0C8"/>
    </w:r>
    <w:r w:rsidRPr="008966C9">
      <w:rPr>
        <w:rFonts w:ascii="Times New Roman" w:eastAsia="Times New Roman" w:hAnsi="Times New Roman"/>
        <w:color w:val="808080"/>
        <w:sz w:val="20"/>
        <w:szCs w:val="20"/>
        <w:lang/>
      </w:rPr>
      <w:t xml:space="preserve"> 8-918-779-06-88 (директор) 8-918-808-96-16 (зам. директора)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73" w:rsidRDefault="00425473" w:rsidP="00AE44DE">
      <w:pPr>
        <w:spacing w:after="0" w:line="240" w:lineRule="auto"/>
      </w:pPr>
      <w:r>
        <w:separator/>
      </w:r>
    </w:p>
  </w:footnote>
  <w:footnote w:type="continuationSeparator" w:id="0">
    <w:p w:rsidR="00425473" w:rsidRDefault="00425473" w:rsidP="00AE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ED5" w:rsidRPr="007B5F07" w:rsidRDefault="00962ED5" w:rsidP="008966C9">
    <w:pPr>
      <w:pStyle w:val="a6"/>
      <w:jc w:val="right"/>
      <w:rPr>
        <w:b/>
        <w:color w:val="984806"/>
      </w:rPr>
    </w:pPr>
    <w:r w:rsidRPr="007B5F07">
      <w:rPr>
        <w:rFonts w:ascii="Arial" w:hAnsi="Arial" w:cs="Arial"/>
        <w:b/>
        <w:noProof/>
        <w:color w:val="984806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0.8pt;margin-top:14.4pt;width:498pt;height:.05pt;z-index:251657216" o:connectortype="straight" strokecolor="#e36c0a" strokeweight="1pt">
          <v:stroke dashstyle="1 1"/>
        </v:shape>
      </w:pict>
    </w:r>
    <w:r w:rsidRPr="007B5F07">
      <w:rPr>
        <w:rFonts w:ascii="Arial" w:hAnsi="Arial" w:cs="Arial"/>
        <w:b/>
        <w:noProof/>
        <w:color w:val="984806"/>
        <w:sz w:val="20"/>
        <w:szCs w:val="20"/>
      </w:rPr>
      <w:pict>
        <v:shape id="_x0000_s2051" type="#_x0000_t32" style="position:absolute;left:0;text-align:left;margin-left:-10.8pt;margin-top:18.05pt;width:498pt;height:.05pt;z-index:251656192" o:connectortype="straight" strokecolor="#974706" strokeweight="1pt"/>
      </w:pict>
    </w:r>
    <w:r w:rsidRPr="007B5F07">
      <w:rPr>
        <w:rFonts w:ascii="Arial" w:hAnsi="Arial" w:cs="Arial"/>
        <w:b/>
        <w:color w:val="984806"/>
        <w:sz w:val="20"/>
        <w:szCs w:val="20"/>
      </w:rPr>
      <w:t>Первомайского СМО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ED5" w:rsidRPr="00DF0AF5" w:rsidRDefault="00962ED5" w:rsidP="008966C9">
    <w:pPr>
      <w:pStyle w:val="a6"/>
      <w:spacing w:line="240" w:lineRule="auto"/>
      <w:ind w:left="-142" w:right="-142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.05pt;margin-top:14.1pt;width:498pt;height:.05pt;z-index:251655168" o:connectortype="straight" strokecolor="#e36c0a" strokeweight="1pt">
          <v:stroke dashstyle="1 1"/>
        </v:shape>
      </w:pict>
    </w:r>
    <w:r>
      <w:rPr>
        <w:rFonts w:ascii="Arial" w:hAnsi="Arial" w:cs="Arial"/>
        <w:noProof/>
        <w:sz w:val="20"/>
        <w:szCs w:val="20"/>
      </w:rPr>
      <w:pict>
        <v:shape id="_x0000_s2049" type="#_x0000_t32" style="position:absolute;left:0;text-align:left;margin-left:-6.3pt;margin-top:16.35pt;width:498pt;height:.05pt;z-index:251654144" o:connectortype="straight" strokecolor="#974706" strokeweight="1pt"/>
      </w:pict>
    </w:r>
    <w:r w:rsidRPr="007B5F07">
      <w:rPr>
        <w:rFonts w:ascii="Arial" w:hAnsi="Arial" w:cs="Arial"/>
        <w:b/>
        <w:color w:val="984806"/>
        <w:sz w:val="20"/>
        <w:szCs w:val="20"/>
      </w:rPr>
      <w:t>ГЕНЕРАЛЬНЫЙ ПЛАН</w:t>
    </w:r>
    <w:r>
      <w:rPr>
        <w:rFonts w:ascii="Arial" w:hAnsi="Arial" w:cs="Arial"/>
        <w:b/>
        <w:color w:val="984806"/>
        <w:sz w:val="20"/>
        <w:szCs w:val="20"/>
      </w:rPr>
      <w:t xml:space="preserve">  </w:t>
    </w:r>
    <w:r>
      <w:rPr>
        <w:rFonts w:ascii="Arial" w:hAnsi="Arial" w:cs="Arial"/>
        <w:color w:val="984806"/>
        <w:sz w:val="20"/>
        <w:szCs w:val="20"/>
      </w:rPr>
      <w:t xml:space="preserve">                  </w:t>
    </w:r>
    <w:r w:rsidRPr="007B5F07">
      <w:rPr>
        <w:rFonts w:ascii="Arial" w:hAnsi="Arial" w:cs="Arial"/>
        <w:color w:val="984806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6352"/>
    <w:multiLevelType w:val="hybridMultilevel"/>
    <w:tmpl w:val="3B164410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0E7F11"/>
    <w:multiLevelType w:val="hybridMultilevel"/>
    <w:tmpl w:val="0582932A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3265365"/>
    <w:multiLevelType w:val="hybridMultilevel"/>
    <w:tmpl w:val="251C3088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CA10A3B"/>
    <w:multiLevelType w:val="hybridMultilevel"/>
    <w:tmpl w:val="71DA5C04"/>
    <w:lvl w:ilvl="0" w:tplc="098C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  <o:r id="V:Rule2" type="connector" idref="#_x0000_s2050"/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3466"/>
    <w:rsid w:val="000F5A4B"/>
    <w:rsid w:val="00161215"/>
    <w:rsid w:val="0019749B"/>
    <w:rsid w:val="002266FE"/>
    <w:rsid w:val="00251477"/>
    <w:rsid w:val="00425473"/>
    <w:rsid w:val="00500FC2"/>
    <w:rsid w:val="00540851"/>
    <w:rsid w:val="00673466"/>
    <w:rsid w:val="006823C5"/>
    <w:rsid w:val="008507D0"/>
    <w:rsid w:val="008966C9"/>
    <w:rsid w:val="008C353B"/>
    <w:rsid w:val="00922D2A"/>
    <w:rsid w:val="00962ED5"/>
    <w:rsid w:val="00AE44DE"/>
    <w:rsid w:val="00B40783"/>
    <w:rsid w:val="00B741EE"/>
    <w:rsid w:val="00CD44DB"/>
    <w:rsid w:val="00DE3EF6"/>
    <w:rsid w:val="00E7664B"/>
    <w:rsid w:val="00EF59EE"/>
    <w:rsid w:val="00F30F10"/>
    <w:rsid w:val="00F5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4D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AE44D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673466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link w:val="3"/>
    <w:rsid w:val="00AE44DE"/>
    <w:rPr>
      <w:rFonts w:ascii="Cambria" w:eastAsia="Times New Roman" w:hAnsi="Cambria"/>
      <w:b/>
      <w:bCs/>
      <w:sz w:val="26"/>
      <w:szCs w:val="26"/>
      <w:lang/>
    </w:rPr>
  </w:style>
  <w:style w:type="paragraph" w:styleId="a3">
    <w:name w:val="Intense Quote"/>
    <w:basedOn w:val="a"/>
    <w:next w:val="a"/>
    <w:link w:val="a4"/>
    <w:uiPriority w:val="30"/>
    <w:qFormat/>
    <w:rsid w:val="00AE44DE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bCs/>
      <w:i/>
      <w:iCs/>
      <w:color w:val="4F81BD"/>
      <w:lang/>
    </w:rPr>
  </w:style>
  <w:style w:type="character" w:customStyle="1" w:styleId="a4">
    <w:name w:val="Выделенная цитата Знак"/>
    <w:link w:val="a3"/>
    <w:uiPriority w:val="30"/>
    <w:rsid w:val="00AE44DE"/>
    <w:rPr>
      <w:b/>
      <w:bCs/>
      <w:i/>
      <w:iCs/>
      <w:color w:val="4F81BD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AE44D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TOC Heading"/>
    <w:basedOn w:val="1"/>
    <w:next w:val="a"/>
    <w:uiPriority w:val="39"/>
    <w:qFormat/>
    <w:rsid w:val="00AE44DE"/>
    <w:pPr>
      <w:keepLines/>
      <w:spacing w:before="480" w:after="0"/>
      <w:outlineLvl w:val="9"/>
    </w:pPr>
    <w:rPr>
      <w:b w:val="0"/>
      <w:color w:val="365F91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E44D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AE44D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E44D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AE44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8318</Words>
  <Characters>47419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Павлович Супрунчук</dc:creator>
  <cp:keywords/>
  <cp:lastModifiedBy>Admin</cp:lastModifiedBy>
  <cp:revision>2</cp:revision>
  <dcterms:created xsi:type="dcterms:W3CDTF">2012-11-29T20:46:00Z</dcterms:created>
  <dcterms:modified xsi:type="dcterms:W3CDTF">2012-11-29T20:46:00Z</dcterms:modified>
</cp:coreProperties>
</file>